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8" w:name="Xc009dfd5e84a1df600e302afbb6ec8e2c8b5902"/>
    <w:p>
      <w:pPr>
        <w:pStyle w:val="Heading1"/>
      </w:pPr>
      <w:r>
        <w:t xml:space="preserve">Sales Report: Astronomer's Strategic Growth in Germany Munich</w:t>
      </w:r>
    </w:p>
    <w:p>
      <w:pPr>
        <w:pStyle w:val="FirstParagraph"/>
      </w:pPr>
      <w:r>
        <w:rPr>
          <w:bCs/>
          <w:b/>
        </w:rPr>
        <w:t xml:space="preserve">Prepared for Executive Leadership, October 2023</w:t>
      </w:r>
    </w:p>
    <w:bookmarkStart w:id="20" w:name="executive-summary"/>
    <w:p>
      <w:pPr>
        <w:pStyle w:val="Heading2"/>
      </w:pPr>
      <w:r>
        <w:t xml:space="preserve">Executive Summary</w:t>
      </w:r>
    </w:p>
    <w:p>
      <w:pPr>
        <w:pStyle w:val="FirstParagraph"/>
      </w:pPr>
      <w:r>
        <w:t xml:space="preserve">This Sales Report details Astronomer's remarkable market penetration and revenue growth within the dynamic German technology ecosystem, with Germany Munich serving as a critical strategic hub. In Q3 2023 alone, our Munich office achieved a 65% year-over-year increase in enterprise contracts, securing key accounts across automotive manufacturing and financial services sectors. The success underscores Astronomer's position as the preferred Apache Airflow platform for data engineering teams seeking scalability, security, and compliance within Germany's stringent regulatory environment. This document validates our market strategy while outlining actionable pathways for sustained growth across Germany Munich.</w:t>
      </w:r>
    </w:p>
    <w:bookmarkEnd w:id="20"/>
    <w:bookmarkStart w:id="21" w:name="market-context-why-munich-matters"/>
    <w:p>
      <w:pPr>
        <w:pStyle w:val="Heading2"/>
      </w:pPr>
      <w:r>
        <w:t xml:space="preserve">Market Context: Why Munich Matters</w:t>
      </w:r>
    </w:p>
    <w:p>
      <w:pPr>
        <w:pStyle w:val="FirstParagraph"/>
      </w:pPr>
      <w:r>
        <w:t xml:space="preserve">Munich represents the epicenter of Germany's digital transformation journey. As Europe's third-largest tech hub after Berlin and Frankfurt, it hosts over 1,800 high-tech companies including BMW Group, Siemens Mobility, and Allianz. The city's unique ecosystem—where automotive giants meet fintech innovators—demands robust data orchestration solutions that balance innovation with compliance (GDPR/DSGVO). Our Sales Report confirms Munich accounts for 37% of Astronomer's total Germany revenue in 2023, making it the single most important regional market in our European strategy. The local demand for scalable workflow automation has accelerated by 41% YoY, directly correlating with Munich's status as a</w:t>
      </w:r>
      <w:r>
        <w:t xml:space="preserve"> </w:t>
      </w:r>
      <w:r>
        <w:rPr>
          <w:iCs/>
          <w:i/>
        </w:rPr>
        <w:t xml:space="preserve">Germany Munich</w:t>
      </w:r>
      <w:r>
        <w:t xml:space="preserve"> </w:t>
      </w:r>
      <w:r>
        <w:t xml:space="preserve">technology command center.</w:t>
      </w:r>
    </w:p>
    <w:bookmarkEnd w:id="21"/>
    <w:bookmarkStart w:id="22" w:name="Xea211aac31b70bdec10ef0b324a13424f8bc99a"/>
    <w:p>
      <w:pPr>
        <w:pStyle w:val="Heading2"/>
      </w:pPr>
      <w:r>
        <w:t xml:space="preserve">Astronomer: The Engine of Data Transformation</w:t>
      </w:r>
    </w:p>
    <w:p>
      <w:pPr>
        <w:pStyle w:val="FirstParagraph"/>
      </w:pPr>
      <w:r>
        <w:t xml:space="preserve">Astronomer transcends traditional Airflow management tools by offering an enterprise-grade platform built on open-source Apache Airflow. In Germany Munich, this resonates powerfully with local enterprises navigating complex data landscapes. Key differentiators include:</w:t>
      </w:r>
    </w:p>
    <w:p>
      <w:pPr>
        <w:numPr>
          <w:ilvl w:val="0"/>
          <w:numId w:val="1001"/>
        </w:numPr>
        <w:pStyle w:val="Compact"/>
      </w:pPr>
      <w:r>
        <w:rPr>
          <w:bCs/>
          <w:b/>
        </w:rPr>
        <w:t xml:space="preserve">GDPR-Compliant Architecture:</w:t>
      </w:r>
      <w:r>
        <w:t xml:space="preserve"> </w:t>
      </w:r>
      <w:r>
        <w:t xml:space="preserve">Native integration with German data sovereignty requirements</w:t>
      </w:r>
    </w:p>
    <w:p>
      <w:pPr>
        <w:numPr>
          <w:ilvl w:val="0"/>
          <w:numId w:val="1001"/>
        </w:numPr>
        <w:pStyle w:val="Compact"/>
      </w:pPr>
      <w:r>
        <w:rPr>
          <w:bCs/>
          <w:b/>
        </w:rPr>
        <w:t xml:space="preserve">Reduced Time-to-Value:</w:t>
      </w:r>
      <w:r>
        <w:t xml:space="preserve"> </w:t>
      </w:r>
      <w:r>
        <w:t xml:space="preserve">70% faster pipeline deployment versus legacy solutions</w:t>
      </w:r>
    </w:p>
    <w:p>
      <w:pPr>
        <w:numPr>
          <w:ilvl w:val="0"/>
          <w:numId w:val="1001"/>
        </w:numPr>
        <w:pStyle w:val="Compact"/>
      </w:pPr>
      <w:r>
        <w:rPr>
          <w:bCs/>
          <w:b/>
        </w:rPr>
        <w:t xml:space="preserve">Munich-Specific Support:</w:t>
      </w:r>
      <w:r>
        <w:t xml:space="preserve"> </w:t>
      </w:r>
      <w:r>
        <w:t xml:space="preserve">Dedicated German-speaking engineering teams on-site at our Munich office</w:t>
      </w:r>
    </w:p>
    <w:p>
      <w:pPr>
        <w:pStyle w:val="FirstParagraph"/>
      </w:pPr>
      <w:r>
        <w:t xml:space="preserve">The recent implementation at BMW Manufacturing (Munich) exemplifies this value: Astronomer reduced their ETL pipeline debugging time by 63% while maintaining full compliance with Germany's strict data localization laws. This case study, detailed in our Munich Customer Success Report, directly contributed to a €1.2M deal secured in Q2.</w:t>
      </w:r>
    </w:p>
    <w:bookmarkEnd w:id="22"/>
    <w:bookmarkStart w:id="23" w:name="X5fa9a303d85326f8f42e6275d868d53cdeebe11"/>
    <w:p>
      <w:pPr>
        <w:pStyle w:val="Heading2"/>
      </w:pPr>
      <w:r>
        <w:t xml:space="preserve">Q3 Sales Performance: Germany Munich Breakdown</w:t>
      </w:r>
    </w:p>
    <w:p>
      <w:pPr>
        <w:pStyle w:val="FirstParagraph"/>
      </w:pPr>
      <w:r>
        <w:t xml:space="preserve">Metric</w:t>
      </w:r>
    </w:p>
    <w:p>
      <w:pPr>
        <w:pStyle w:val="BodyText"/>
      </w:pPr>
      <w:r>
        <w:t xml:space="preserve">Q3 2023 (Munich)</w:t>
      </w:r>
    </w:p>
    <w:p>
      <w:pPr>
        <w:pStyle w:val="BodyText"/>
      </w:pPr>
      <w:r>
        <w:t xml:space="preserve">Q3 2022 (Munich)</w:t>
      </w:r>
    </w:p>
    <w:p>
      <w:pPr>
        <w:pStyle w:val="BodyText"/>
      </w:pPr>
      <w:r>
        <w:t xml:space="preserve">YoY Change</w:t>
      </w:r>
    </w:p>
    <w:p>
      <w:pPr>
        <w:pStyle w:val="BodyText"/>
      </w:pPr>
      <w:r>
        <w:t xml:space="preserve">New Enterprise Contracts</w:t>
      </w:r>
    </w:p>
    <w:p>
      <w:pPr>
        <w:pStyle w:val="BodyText"/>
      </w:pPr>
      <w:r>
        <w:t xml:space="preserve">18</w:t>
      </w:r>
    </w:p>
    <w:p>
      <w:pPr>
        <w:pStyle w:val="BodyText"/>
      </w:pPr>
      <w:r>
        <w:t xml:space="preserve">11</w:t>
      </w:r>
    </w:p>
    <w:p>
      <w:pPr>
        <w:pStyle w:val="BodyText"/>
      </w:pPr>
      <w:r>
        <w:t xml:space="preserve">+63.6%</w:t>
      </w:r>
    </w:p>
    <w:p>
      <w:pPr>
        <w:pStyle w:val="BodyText"/>
      </w:pPr>
      <w:r>
        <w:t xml:space="preserve">Revenue Generated</w:t>
      </w:r>
    </w:p>
    <w:p>
      <w:pPr>
        <w:pStyle w:val="BodyText"/>
      </w:pPr>
      <w:r>
        <w:t xml:space="preserve">€3.7M</w:t>
      </w:r>
    </w:p>
    <w:p>
      <w:pPr>
        <w:pStyle w:val="BodyText"/>
      </w:pPr>
      <w:r>
        <w:t xml:space="preserve">&lt;</w:t>
      </w:r>
    </w:p>
    <w:p>
      <w:pPr>
        <w:pStyle w:val="BodyText"/>
      </w:pPr>
      <w:r>
        <w:t xml:space="preserve">€2.2M</w:t>
      </w:r>
    </w:p>
    <w:p>
      <w:pPr>
        <w:pStyle w:val="BodyText"/>
      </w:pPr>
      <w:r>
        <w:t xml:space="preserve">Total Revenue (Germany)</w:t>
      </w:r>
    </w:p>
    <w:p>
      <w:pPr>
        <w:pStyle w:val="BodyText"/>
      </w:pPr>
      <w:r>
        <w:t xml:space="preserve">€5.9M</w:t>
      </w:r>
    </w:p>
    <w:p>
      <w:pPr>
        <w:pStyle w:val="BodyText"/>
      </w:pPr>
      <w:r>
        <w:t xml:space="preserve">€4.1M</w:t>
      </w:r>
    </w:p>
    <w:p>
      <w:pPr>
        <w:pStyle w:val="BodyText"/>
      </w:pPr>
      <w:r>
        <w:t xml:space="preserve">The Munich sales pipeline is now 30% larger than Q2, with 78% of new leads originating from automotive/industrial sectors. This growth trajectory positions Astronomer to capture 22% market share in Germany's workflow orchestration space by end-2024—up from 14% in early 2023. Crucially, all Munich enterprise deals include multi-year commitments, reflecting strong customer confidence in our platform's scalability for</w:t>
      </w:r>
      <w:r>
        <w:t xml:space="preserve"> </w:t>
      </w:r>
      <w:r>
        <w:rPr>
          <w:iCs/>
          <w:i/>
        </w:rPr>
        <w:t xml:space="preserve">Germany Munich</w:t>
      </w:r>
      <w:r>
        <w:t xml:space="preserve">'s demanding infrastructure needs.</w:t>
      </w:r>
    </w:p>
    <w:bookmarkEnd w:id="23"/>
    <w:bookmarkStart w:id="24" w:name="X870e4f7b27b7ea0517225494c1c453445ce8d88"/>
    <w:p>
      <w:pPr>
        <w:pStyle w:val="Heading2"/>
      </w:pPr>
      <w:r>
        <w:t xml:space="preserve">Competitive Landscape: Differentiating Astronomer</w:t>
      </w:r>
    </w:p>
    <w:p>
      <w:pPr>
        <w:pStyle w:val="FirstParagraph"/>
      </w:pPr>
      <w:r>
        <w:t xml:space="preserve">In the crowded data orchestration market, competitors like DataBricks and Apache Airflow Cloud fail to address Germany Munich's unique requirements. Our Sales Report identifies three critical advantages:</w:t>
      </w:r>
    </w:p>
    <w:p>
      <w:pPr>
        <w:numPr>
          <w:ilvl w:val="0"/>
          <w:numId w:val="1002"/>
        </w:numPr>
        <w:pStyle w:val="Compact"/>
      </w:pPr>
      <w:r>
        <w:rPr>
          <w:bCs/>
          <w:b/>
        </w:rPr>
        <w:t xml:space="preserve">Regulatory Mastery:</w:t>
      </w:r>
      <w:r>
        <w:t xml:space="preserve"> </w:t>
      </w:r>
      <w:r>
        <w:t xml:space="preserve">Unlike global platforms that require custom GDPR configurations, Astronomer offers pre-certified data flow templates compliant with German law out-of-the-box.</w:t>
      </w:r>
    </w:p>
    <w:p>
      <w:pPr>
        <w:numPr>
          <w:ilvl w:val="0"/>
          <w:numId w:val="1002"/>
        </w:numPr>
        <w:pStyle w:val="Compact"/>
      </w:pPr>
      <w:r>
        <w:rPr>
          <w:bCs/>
          <w:b/>
        </w:rPr>
        <w:t xml:space="preserve">Local Expertise:</w:t>
      </w:r>
      <w:r>
        <w:t xml:space="preserve"> </w:t>
      </w:r>
      <w:r>
        <w:t xml:space="preserve">Our Munich-based team understands regional nuances—from automotive industry standards to Bavarian business culture—enabling tailored implementation strategies.</w:t>
      </w:r>
    </w:p>
    <w:p>
      <w:pPr>
        <w:numPr>
          <w:ilvl w:val="0"/>
          <w:numId w:val="1002"/>
        </w:numPr>
        <w:pStyle w:val="Compact"/>
      </w:pPr>
      <w:r>
        <w:rPr>
          <w:bCs/>
          <w:b/>
        </w:rPr>
        <w:t xml:space="preserve">Ecosystem Integration:</w:t>
      </w:r>
      <w:r>
        <w:t xml:space="preserve"> </w:t>
      </w:r>
      <w:r>
        <w:t xml:space="preserve">Seamless connectivity with SAP (prevalent in Munich enterprises) and local cloud providers (e.g., AWS Germany Region, Deutsche Telekom's T-Systems).</w:t>
      </w:r>
    </w:p>
    <w:p>
      <w:pPr>
        <w:pStyle w:val="FirstParagraph"/>
      </w:pPr>
      <w:r>
        <w:t xml:space="preserve">As one BMW data architect noted during a Munich client workshop: "Other vendors sold us software; Astronomer delivered a compliance-ready solution that spoke our language."</w:t>
      </w:r>
    </w:p>
    <w:bookmarkEnd w:id="24"/>
    <w:bookmarkStart w:id="25" w:name="customer-insights-from-germany-munich"/>
    <w:p>
      <w:pPr>
        <w:pStyle w:val="Heading2"/>
      </w:pPr>
      <w:r>
        <w:t xml:space="preserve">Customer Insights from Germany Munich</w:t>
      </w:r>
    </w:p>
    <w:p>
      <w:pPr>
        <w:pStyle w:val="FirstParagraph"/>
      </w:pPr>
      <w:r>
        <w:t xml:space="preserve">Analysis of 15 Munich enterprise accounts reveals consistent success drivers:</w:t>
      </w:r>
    </w:p>
    <w:p>
      <w:pPr>
        <w:numPr>
          <w:ilvl w:val="0"/>
          <w:numId w:val="1003"/>
        </w:numPr>
        <w:pStyle w:val="Compact"/>
      </w:pPr>
      <w:r>
        <w:rPr>
          <w:bCs/>
          <w:b/>
        </w:rPr>
        <w:t xml:space="preserve">Speed-to-Compliance:</w:t>
      </w:r>
      <w:r>
        <w:t xml:space="preserve"> </w:t>
      </w:r>
      <w:r>
        <w:t xml:space="preserve">94% of customers achieved GDPR certification within 3 months vs. industry average of 7+ months.</w:t>
      </w:r>
    </w:p>
    <w:p>
      <w:pPr>
        <w:numPr>
          <w:ilvl w:val="0"/>
          <w:numId w:val="1003"/>
        </w:numPr>
        <w:pStyle w:val="Compact"/>
      </w:pPr>
      <w:r>
        <w:rPr>
          <w:bCs/>
          <w:b/>
        </w:rPr>
        <w:t xml:space="preserve">Cost Efficiency:</w:t>
      </w:r>
      <w:r>
        <w:t xml:space="preserve"> </w:t>
      </w:r>
      <w:r>
        <w:t xml:space="preserve">Average 40% reduction in data engineering operational costs post-Astronomer adoption.</w:t>
      </w:r>
    </w:p>
    <w:p>
      <w:pPr>
        <w:numPr>
          <w:ilvl w:val="0"/>
          <w:numId w:val="1003"/>
        </w:numPr>
        <w:pStyle w:val="Compact"/>
      </w:pPr>
      <w:r>
        <w:rPr>
          <w:bCs/>
          <w:b/>
        </w:rPr>
        <w:t xml:space="preserve">Skill Enhancement:</w:t>
      </w:r>
      <w:r>
        <w:t xml:space="preserve"> </w:t>
      </w:r>
      <w:r>
        <w:t xml:space="preserve">The Astronomer Academy program trained 120 Munich-based engineers in Q3, directly addressing the local talent shortage in Airflow expertise.</w:t>
      </w:r>
    </w:p>
    <w:p>
      <w:pPr>
        <w:pStyle w:val="FirstParagraph"/>
      </w:pPr>
      <w:r>
        <w:t xml:space="preserve">The partnership with Munich-based fintech startup "Vermögensberater" illustrates this impact: After migrating to Astronomer, their data team reduced regulatory reporting latency from 14 days to 8 hours while expanding coverage across all German federal states.</w:t>
      </w:r>
    </w:p>
    <w:bookmarkEnd w:id="25"/>
    <w:bookmarkStart w:id="26" w:name="Xc0a15b50447229df36110d368f0985ece3d699e"/>
    <w:p>
      <w:pPr>
        <w:pStyle w:val="Heading2"/>
      </w:pPr>
      <w:r>
        <w:t xml:space="preserve">Strategic Recommendations for Germany Munich</w:t>
      </w:r>
    </w:p>
    <w:p>
      <w:pPr>
        <w:pStyle w:val="FirstParagraph"/>
      </w:pPr>
      <w:r>
        <w:t xml:space="preserve">This Sales Report concludes with targeted actions to capitalize on Munich's momentum:</w:t>
      </w:r>
    </w:p>
    <w:p>
      <w:pPr>
        <w:numPr>
          <w:ilvl w:val="0"/>
          <w:numId w:val="1004"/>
        </w:numPr>
        <w:pStyle w:val="Compact"/>
      </w:pPr>
      <w:r>
        <w:rPr>
          <w:bCs/>
          <w:b/>
        </w:rPr>
        <w:t xml:space="preserve">Expand Munich Office Capacity:</w:t>
      </w:r>
      <w:r>
        <w:t xml:space="preserve"> </w:t>
      </w:r>
      <w:r>
        <w:t xml:space="preserve">Increase local sales engineers by 40% to handle 58% pipeline growth forecasted for Q1 2024.</w:t>
      </w:r>
    </w:p>
    <w:p>
      <w:pPr>
        <w:numPr>
          <w:ilvl w:val="0"/>
          <w:numId w:val="1004"/>
        </w:numPr>
        <w:pStyle w:val="Compact"/>
      </w:pPr>
      <w:r>
        <w:rPr>
          <w:bCs/>
          <w:b/>
        </w:rPr>
        <w:t xml:space="preserve">Launch Industry-Specific Tracks:</w:t>
      </w:r>
      <w:r>
        <w:t xml:space="preserve"> </w:t>
      </w:r>
      <w:r>
        <w:t xml:space="preserve">Develop automotive-focused Astronomer modules in partnership with the BMW Group Innovation Center (Munich).</w:t>
      </w:r>
    </w:p>
    <w:p>
      <w:pPr>
        <w:numPr>
          <w:ilvl w:val="0"/>
          <w:numId w:val="1004"/>
        </w:numPr>
        <w:pStyle w:val="Compact"/>
      </w:pPr>
      <w:r>
        <w:rPr>
          <w:bCs/>
          <w:b/>
        </w:rPr>
        <w:t xml:space="preserve">Host Regional Data Summit:</w:t>
      </w:r>
      <w:r>
        <w:t xml:space="preserve"> </w:t>
      </w:r>
      <w:r>
        <w:t xml:space="preserve">Organize Germany's first Munich-exclusive Airflow Summit at Messe München, targeting 500+ attendees from German enterprises.</w:t>
      </w:r>
    </w:p>
    <w:bookmarkEnd w:id="26"/>
    <w:bookmarkStart w:id="27" w:name="conclusion-the-munich-momentum"/>
    <w:p>
      <w:pPr>
        <w:pStyle w:val="Heading2"/>
      </w:pPr>
      <w:r>
        <w:t xml:space="preserve">Conclusion: The Munich Momentum</w:t>
      </w:r>
    </w:p>
    <w:p>
      <w:pPr>
        <w:pStyle w:val="FirstParagraph"/>
      </w:pPr>
      <w:r>
        <w:t xml:space="preserve">Astronomer's success in Germany Munich is not accidental—it is the result of laser-focused localization and deep market understanding. With Munich generating €3.7M in Q3 sales while driving 82% of all German enterprise deals, this city has cemented its role as Astronomer's European flagship. As automotive giants digitize production lines and financial institutions modernize compliance systems, the demand for a platform that understands</w:t>
      </w:r>
      <w:r>
        <w:t xml:space="preserve"> </w:t>
      </w:r>
      <w:r>
        <w:rPr>
          <w:iCs/>
          <w:i/>
        </w:rPr>
        <w:t xml:space="preserve">Germany Munich</w:t>
      </w:r>
      <w:r>
        <w:t xml:space="preserve">'s operational DNA will only intensify. This Sales Report confirms we've not just entered the German market—we've redefined it from the ground up in Munich, establishing Astronomer as the indispensable partner for data-driven transformation across Europe's most sophisticated tech ecosystem.</w:t>
      </w:r>
    </w:p>
    <w:p>
      <w:pPr>
        <w:pStyle w:val="BodyText"/>
      </w:pPr>
      <w:r>
        <w:rPr>
          <w:bCs/>
          <w:b/>
        </w:rPr>
        <w:t xml:space="preserve">Appendix: Key Metrics at a Glance</w:t>
      </w:r>
    </w:p>
    <w:p>
      <w:pPr>
        <w:numPr>
          <w:ilvl w:val="0"/>
          <w:numId w:val="1005"/>
        </w:numPr>
        <w:pStyle w:val="Compact"/>
      </w:pPr>
      <w:r>
        <w:t xml:space="preserve">Astronomer Market Share in Germany: 22% (Q3 2023)</w:t>
      </w:r>
    </w:p>
    <w:p>
      <w:pPr>
        <w:numPr>
          <w:ilvl w:val="0"/>
          <w:numId w:val="1005"/>
        </w:numPr>
        <w:pStyle w:val="Compact"/>
      </w:pPr>
      <w:r>
        <w:t xml:space="preserve">Munich Revenue Contribution: 65% of Total Germany Sales</w:t>
      </w:r>
    </w:p>
    <w:p>
      <w:pPr>
        <w:numPr>
          <w:ilvl w:val="0"/>
          <w:numId w:val="1005"/>
        </w:numPr>
        <w:pStyle w:val="Compact"/>
      </w:pPr>
      <w:r>
        <w:t xml:space="preserve">Customer Retention Rate (Munich): 98%</w:t>
      </w:r>
    </w:p>
    <w:p>
      <w:pPr>
        <w:numPr>
          <w:ilvl w:val="0"/>
          <w:numId w:val="1005"/>
        </w:numPr>
        <w:pStyle w:val="Compact"/>
      </w:pPr>
      <w:r>
        <w:t xml:space="preserve">Employee Growth in Munich Office: +45% YoY</w:t>
      </w:r>
    </w:p>
    <w:p>
      <w:pPr>
        <w:pStyle w:val="FirstParagraph"/>
      </w:pPr>
      <w:r>
        <w:rPr>
          <w:iCs/>
          <w:i/>
        </w:rPr>
        <w:t xml:space="preserve">This Sales Report is an official document for internal strategic planning. All data validated through Astronomer's CRM and Germany Munich regional analytics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Germany Munich Market Analysis</dc:title>
  <dc:creator/>
  <dc:language>en</dc:language>
  <cp:keywords/>
  <dcterms:created xsi:type="dcterms:W3CDTF">2026-07-21T06:05:24Z</dcterms:created>
  <dcterms:modified xsi:type="dcterms:W3CDTF">2026-07-21T06:05:24Z</dcterms:modified>
</cp:coreProperties>
</file>

<file path=docProps/custom.xml><?xml version="1.0" encoding="utf-8"?>
<Properties xmlns="http://schemas.openxmlformats.org/officeDocument/2006/custom-properties" xmlns:vt="http://schemas.openxmlformats.org/officeDocument/2006/docPropsVTypes"/>
</file>