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India</w:t>
      </w:r>
      <w:r>
        <w:t xml:space="preserve"> </w:t>
      </w:r>
      <w:r>
        <w:t xml:space="preserve">New</w:t>
      </w:r>
      <w:r>
        <w:t xml:space="preserve"> </w:t>
      </w:r>
      <w:r>
        <w:t xml:space="preserve">Delhi</w:t>
      </w:r>
      <w:r>
        <w:t xml:space="preserve"> </w:t>
      </w:r>
      <w:r>
        <w:t xml:space="preserve">Market</w:t>
      </w:r>
      <w:r>
        <w:t xml:space="preserve"> </w:t>
      </w:r>
      <w:r>
        <w:t xml:space="preserve">Performance</w:t>
      </w:r>
    </w:p>
    <w:bookmarkStart w:id="30" w:name="Xa5b11d6cd0342cf4b924c41dd78af3ded076e27"/>
    <w:p>
      <w:pPr>
        <w:pStyle w:val="Heading1"/>
      </w:pPr>
      <w:r>
        <w:t xml:space="preserve">Astronomer Sales Report: Strategic Expansion in India New Delhi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Astronomer Executive Leadership Team</w:t>
      </w:r>
      <w:r>
        <w:br/>
      </w:r>
      <w:r>
        <w:rPr>
          <w:bCs/>
          <w:b/>
        </w:rPr>
        <w:t xml:space="preserve">Region Covered:</w:t>
      </w:r>
      <w:r>
        <w:t xml:space="preserve"> </w:t>
      </w:r>
      <w:r>
        <w:t xml:space="preserve">India - New Delhi Metropolitan Area</w:t>
      </w:r>
    </w:p>
    <w:bookmarkStart w:id="20" w:name="i.-executive-summary"/>
    <w:p>
      <w:pPr>
        <w:pStyle w:val="Heading2"/>
      </w:pPr>
      <w:r>
        <w:t xml:space="preserve">I. Executive Summary</w:t>
      </w:r>
    </w:p>
    <w:p>
      <w:pPr>
        <w:pStyle w:val="FirstParagraph"/>
      </w:pPr>
      <w:r>
        <w:t xml:space="preserve">This Sales Report details Astronomer's significant market penetration and strategic achievements within the India New Delhi data engineering landscape during Q3 2023. Astronomer, the leading open-source data orchestration platform, has established itself as a critical solution for enterprises in New Delhi seeking to modernize their analytics infrastructure. The region contributed 18% of global enterprise revenue growth this quarter, marking a 47% YoY increase in sales velocity and establishing New Delhi as Astronomer's fastest-growing metropolitan market globally. This success stems from targeted localization strategies and deep alignment with India's digital transformation priorities.</w:t>
      </w:r>
    </w:p>
    <w:bookmarkEnd w:id="20"/>
    <w:bookmarkStart w:id="21" w:name="X7ed244ac976f339bf4c9866e050ecdd977fbd5c"/>
    <w:p>
      <w:pPr>
        <w:pStyle w:val="Heading2"/>
      </w:pPr>
      <w:r>
        <w:t xml:space="preserve">II. Market Context: Why Astronomer in India New Delhi?</w:t>
      </w:r>
    </w:p>
    <w:p>
      <w:pPr>
        <w:pStyle w:val="FirstParagraph"/>
      </w:pPr>
      <w:r>
        <w:t xml:space="preserve">New Delhi represents the epicenter of India's data engineering revolution, housing 68% of the nation's top-tier tech firms, financial institutions (including 3 major banks and 15 fintech unicorns), and government digital initiatives. The Indian government's "Digital India" mission has accelerated demand for scalable data pipelines. Astronomer directly addresses three critical pain points in this ecosystem:</w:t>
      </w:r>
    </w:p>
    <w:p>
      <w:pPr>
        <w:numPr>
          <w:ilvl w:val="0"/>
          <w:numId w:val="1001"/>
        </w:numPr>
        <w:pStyle w:val="Compact"/>
      </w:pPr>
      <w:r>
        <w:rPr>
          <w:bCs/>
          <w:b/>
        </w:rPr>
        <w:t xml:space="preserve">Legacy System Overhaul:</w:t>
      </w:r>
      <w:r>
        <w:t xml:space="preserve"> </w:t>
      </w:r>
      <w:r>
        <w:t xml:space="preserve">73% of New Delhi enterprises operate on outdated ETL tools requiring costly migration</w:t>
      </w:r>
    </w:p>
    <w:p>
      <w:pPr>
        <w:numPr>
          <w:ilvl w:val="0"/>
          <w:numId w:val="1001"/>
        </w:numPr>
        <w:pStyle w:val="Compact"/>
      </w:pPr>
      <w:r>
        <w:rPr>
          <w:bCs/>
          <w:b/>
        </w:rPr>
        <w:t xml:space="preserve">Talent Shortage:</w:t>
      </w:r>
      <w:r>
        <w:t xml:space="preserve"> </w:t>
      </w:r>
      <w:r>
        <w:t xml:space="preserve">Critical shortage of skilled data engineers (estimated 250,000 vacancies nationally)</w:t>
      </w:r>
    </w:p>
    <w:p>
      <w:pPr>
        <w:numPr>
          <w:ilvl w:val="0"/>
          <w:numId w:val="1001"/>
        </w:numPr>
        <w:pStyle w:val="Compact"/>
      </w:pPr>
      <w:r>
        <w:rPr>
          <w:bCs/>
          <w:b/>
        </w:rPr>
        <w:t xml:space="preserve">Compliance Demands:</w:t>
      </w:r>
      <w:r>
        <w:t xml:space="preserve"> </w:t>
      </w:r>
      <w:r>
        <w:t xml:space="preserve">Strict GDPR-like regulations under India's Personal Data Protection Bill (PDPB) requiring audit-ready pipelines</w:t>
      </w:r>
    </w:p>
    <w:p>
      <w:pPr>
        <w:pStyle w:val="FirstParagraph"/>
      </w:pPr>
      <w:r>
        <w:t xml:space="preserve">Astronomer's open-source core with enterprise-grade features eliminates vendor lock-in while delivering the compliance and scalability New Delhi enterprises require. Our localized implementation services have reduced onboarding time by 65% compared to competitors.</w:t>
      </w:r>
    </w:p>
    <w:bookmarkEnd w:id="21"/>
    <w:bookmarkStart w:id="22" w:name="X651d7e53ff188993097a57dbe7898dae7deebf5"/>
    <w:p>
      <w:pPr>
        <w:pStyle w:val="Heading2"/>
      </w:pPr>
      <w:r>
        <w:t xml:space="preserve">III. Q3 2023 Sales Performance Highlights</w:t>
      </w:r>
    </w:p>
    <w:p>
      <w:pPr>
        <w:pStyle w:val="FirstParagraph"/>
      </w:pPr>
      <w:r>
        <w:t xml:space="preserve">Metric</w:t>
      </w:r>
    </w:p>
    <w:p>
      <w:pPr>
        <w:pStyle w:val="BodyText"/>
      </w:pPr>
      <w:r>
        <w:t xml:space="preserve">Q3 2023</w:t>
      </w:r>
    </w:p>
    <w:p>
      <w:pPr>
        <w:pStyle w:val="BodyText"/>
      </w:pPr>
      <w:r>
        <w:t xml:space="preserve">Q2 2023 (YoY)</w:t>
      </w:r>
    </w:p>
    <w:p>
      <w:pPr>
        <w:pStyle w:val="BodyText"/>
      </w:pPr>
      <w:r>
        <w:t xml:space="preserve">Enterprise Deals Closed</w:t>
      </w:r>
    </w:p>
    <w:p>
      <w:pPr>
        <w:pStyle w:val="BodyText"/>
      </w:pPr>
      <w:r>
        <w:t xml:space="preserve">14</w:t>
      </w:r>
    </w:p>
    <w:p>
      <w:pPr>
        <w:pStyle w:val="BodyText"/>
      </w:pPr>
      <w:r>
        <w:t xml:space="preserve">9 (+56%)</w:t>
      </w:r>
    </w:p>
    <w:p>
      <w:pPr>
        <w:pStyle w:val="BodyText"/>
      </w:pPr>
      <w:r>
        <w:t xml:space="preserve">Total Revenue (INR)</w:t>
      </w:r>
    </w:p>
    <w:p>
      <w:pPr>
        <w:pStyle w:val="BodyText"/>
      </w:pPr>
      <w:r>
        <w:t xml:space="preserve">₹78.2 Cr</w:t>
      </w:r>
    </w:p>
    <w:p>
      <w:pPr>
        <w:pStyle w:val="BodyText"/>
      </w:pPr>
      <w:r>
        <w:t xml:space="preserve">₹53.1 Cr (+47%)</w:t>
      </w:r>
    </w:p>
    <w:p>
      <w:pPr>
        <w:pStyle w:val="BodyText"/>
      </w:pPr>
      <w:r>
        <w:t xml:space="preserve">New Customer Acquisition Rate</w:t>
      </w:r>
    </w:p>
    <w:p>
      <w:pPr>
        <w:pStyle w:val="BodyText"/>
      </w:pPr>
      <w:r>
        <w:t xml:space="preserve">32%21% (+11 pp)</w:t>
      </w:r>
    </w:p>
    <w:p>
      <w:pPr>
        <w:pStyle w:val="BodyText"/>
      </w:pPr>
      <w:r>
        <w:t xml:space="preserve">89%</w:t>
      </w:r>
    </w:p>
    <w:p>
      <w:pPr>
        <w:pStyle w:val="BodyText"/>
      </w:pPr>
      <w:r>
        <w:t xml:space="preserve">64% (+25 pp)</w:t>
      </w:r>
    </w:p>
    <w:p>
      <w:pPr>
        <w:pStyle w:val="BodyText"/>
      </w:pPr>
      <w:r>
        <w:t xml:space="preserve">The New Delhi sales team achieved 237% of quarterly quota, driven by three flagship enterprise deployments:</w:t>
      </w:r>
    </w:p>
    <w:p>
      <w:pPr>
        <w:numPr>
          <w:ilvl w:val="0"/>
          <w:numId w:val="1002"/>
        </w:numPr>
        <w:pStyle w:val="Compact"/>
      </w:pPr>
      <w:r>
        <w:rPr>
          <w:bCs/>
          <w:b/>
        </w:rPr>
        <w:t xml:space="preserve">State Bank of India (SBI):</w:t>
      </w:r>
      <w:r>
        <w:t xml:space="preserve"> </w:t>
      </w:r>
      <w:r>
        <w:t xml:space="preserve">$1.8M contract for real-time fraud detection pipeline migration across 120 branches - Astronomer reduced deployment time from 8 months to 7 weeks.</w:t>
      </w:r>
    </w:p>
    <w:p>
      <w:pPr>
        <w:numPr>
          <w:ilvl w:val="0"/>
          <w:numId w:val="1002"/>
        </w:numPr>
        <w:pStyle w:val="Compact"/>
      </w:pPr>
      <w:r>
        <w:rPr>
          <w:bCs/>
          <w:b/>
        </w:rPr>
        <w:t xml:space="preserve">Lenskart:</w:t>
      </w:r>
      <w:r>
        <w:t xml:space="preserve"> </w:t>
      </w:r>
      <w:r>
        <w:t xml:space="preserve">$450K deal for unified customer analytics platform serving 5M+ users, integrating with India's UPI payment system.</w:t>
      </w:r>
    </w:p>
    <w:p>
      <w:pPr>
        <w:numPr>
          <w:ilvl w:val="0"/>
          <w:numId w:val="1002"/>
        </w:numPr>
        <w:pStyle w:val="Compact"/>
      </w:pPr>
      <w:r>
        <w:rPr>
          <w:bCs/>
          <w:b/>
        </w:rPr>
        <w:t xml:space="preserve">Government of NCT Delhi:</w:t>
      </w:r>
      <w:r>
        <w:t xml:space="preserve"> </w:t>
      </w:r>
      <w:r>
        <w:t xml:space="preserve">₹12.5 Cr contract to modernize health data infrastructure for 30+ municipal hospitals under "Ayushman Bharat" digital initiative.</w:t>
      </w:r>
    </w:p>
    <w:bookmarkEnd w:id="22"/>
    <w:bookmarkStart w:id="26" w:name="X8c9470294cbbd84ccb8873914e7d9573ad837a3"/>
    <w:p>
      <w:pPr>
        <w:pStyle w:val="Heading2"/>
      </w:pPr>
      <w:r>
        <w:t xml:space="preserve">IV. Key Growth Drivers in India New Delhi</w:t>
      </w:r>
    </w:p>
    <w:p>
      <w:pPr>
        <w:pStyle w:val="FirstParagraph"/>
      </w:pPr>
      <w:r>
        <w:t xml:space="preserve">Astronomer's success in New Delhi stems from three strategic differentiators:</w:t>
      </w:r>
    </w:p>
    <w:bookmarkStart w:id="23" w:name="a.-hyper-local-talent-strategy"/>
    <w:p>
      <w:pPr>
        <w:pStyle w:val="Heading3"/>
      </w:pPr>
      <w:r>
        <w:t xml:space="preserve">A. Hyper-Local Talent Strategy</w:t>
      </w:r>
    </w:p>
    <w:p>
      <w:pPr>
        <w:pStyle w:val="FirstParagraph"/>
      </w:pPr>
      <w:r>
        <w:t xml:space="preserve">We established a dedicated 15-member India-based implementation team trained in both Astronomer technology and Indian regulatory frameworks. This local presence reduced client onboarding cycles by 58% and improved customer satisfaction (CSAT) to 94% - above global average of 82%. We partnered with IIIT Delhi for specialized data engineering certification programs, creating a talent pipeline for enterprise clients.</w:t>
      </w:r>
    </w:p>
    <w:bookmarkEnd w:id="23"/>
    <w:bookmarkStart w:id="24" w:name="b.-regulatory-alignment"/>
    <w:p>
      <w:pPr>
        <w:pStyle w:val="Heading3"/>
      </w:pPr>
      <w:r>
        <w:t xml:space="preserve">B. Regulatory Alignment</w:t>
      </w:r>
    </w:p>
    <w:p>
      <w:pPr>
        <w:pStyle w:val="FirstParagraph"/>
      </w:pPr>
      <w:r>
        <w:t xml:space="preserve">Our New Delhi team developed pre-configured templates addressing PDPB compliance requirements and Indian tax data standards (GST). This "Compliance by Design" approach accelerated sales cycles by 40% in regulated sectors (banking, healthcare, e-commerce), where 68% of prospects cited regulatory complexity as the top barrier.</w:t>
      </w:r>
    </w:p>
    <w:bookmarkEnd w:id="24"/>
    <w:bookmarkStart w:id="25" w:name="c.-ecosystem-partnerships"/>
    <w:p>
      <w:pPr>
        <w:pStyle w:val="Heading3"/>
      </w:pPr>
      <w:r>
        <w:t xml:space="preserve">C. Ecosystem Partnerships</w:t>
      </w:r>
    </w:p>
    <w:p>
      <w:pPr>
        <w:pStyle w:val="FirstParagraph"/>
      </w:pPr>
      <w:r>
        <w:t xml:space="preserve">Strategic alliances with local cloud providers (AWS India, Azure Hyderabad) and system integrators (TCS Digital, Wipro Analytics) created a unified solution delivery model. This ecosystem approach captured 87% of new enterprise opportunities in New Delhi through co-selling.</w:t>
      </w:r>
    </w:p>
    <w:bookmarkEnd w:id="25"/>
    <w:bookmarkEnd w:id="26"/>
    <w:bookmarkStart w:id="27" w:name="v.-challenges-mitigation-strategies"/>
    <w:p>
      <w:pPr>
        <w:pStyle w:val="Heading2"/>
      </w:pPr>
      <w:r>
        <w:t xml:space="preserve">V. Challenges &amp; Mitigation Strategies</w:t>
      </w:r>
    </w:p>
    <w:p>
      <w:pPr>
        <w:pStyle w:val="FirstParagraph"/>
      </w:pPr>
      <w:r>
        <w:t xml:space="preserve">While growth is strong, we identified two critical challenges requiring immediate attention:</w:t>
      </w:r>
    </w:p>
    <w:p>
      <w:pPr>
        <w:numPr>
          <w:ilvl w:val="0"/>
          <w:numId w:val="1003"/>
        </w:numPr>
        <w:pStyle w:val="Compact"/>
      </w:pPr>
      <w:r>
        <w:rPr>
          <w:bCs/>
          <w:b/>
        </w:rPr>
        <w:t xml:space="preserve">Competitive Pressure:</w:t>
      </w:r>
      <w:r>
        <w:t xml:space="preserve"> </w:t>
      </w:r>
      <w:r>
        <w:t xml:space="preserve">Local vendors (e.g., DataMela) undercut pricing by 30% on basic versions. *Mitigation:* Introduced "Astronomer Essentials" tier priced at ₹99,000/year for startups, capturing 28 new SMB clients this quarter.</w:t>
      </w:r>
    </w:p>
    <w:p>
      <w:pPr>
        <w:numPr>
          <w:ilvl w:val="0"/>
          <w:numId w:val="1003"/>
        </w:numPr>
        <w:pStyle w:val="Compact"/>
      </w:pPr>
      <w:r>
        <w:rPr>
          <w:bCs/>
          <w:b/>
        </w:rPr>
        <w:t xml:space="preserve">Cultural Adaptation:</w:t>
      </w:r>
      <w:r>
        <w:t xml:space="preserve"> </w:t>
      </w:r>
      <w:r>
        <w:t xml:space="preserve">Initial resistance to open-source models among traditional Indian enterprises. *Mitigation:* Launched "Astronomer for India" workshops with success stories from Reliance Jio and Flipkart, demonstrating ROI within 90 days of implementation.</w:t>
      </w:r>
    </w:p>
    <w:bookmarkEnd w:id="27"/>
    <w:bookmarkStart w:id="28" w:name="X9e2872cdf432e557b12f28ac139a605e6738083"/>
    <w:p>
      <w:pPr>
        <w:pStyle w:val="Heading2"/>
      </w:pPr>
      <w:r>
        <w:t xml:space="preserve">VI. Future Strategy: Scaling in India New Delhi</w:t>
      </w:r>
    </w:p>
    <w:p>
      <w:pPr>
        <w:pStyle w:val="FirstParagraph"/>
      </w:pPr>
      <w:r>
        <w:t xml:space="preserve">Based on Q3 performance, we propose three priority initiatives for H2 2023:</w:t>
      </w:r>
    </w:p>
    <w:p>
      <w:pPr>
        <w:numPr>
          <w:ilvl w:val="0"/>
          <w:numId w:val="1004"/>
        </w:numPr>
        <w:pStyle w:val="Compact"/>
      </w:pPr>
      <w:r>
        <w:rPr>
          <w:bCs/>
          <w:b/>
        </w:rPr>
        <w:t xml:space="preserve">Localization Hub:</w:t>
      </w:r>
      <w:r>
        <w:t xml:space="preserve"> </w:t>
      </w:r>
      <w:r>
        <w:t xml:space="preserve">Establishing a dedicated Astronomer India Development Center in New Delhi to build region-specific features (e.g., support for Indian language datasets, GST integration). Budget: ₹8.7 Cr.</w:t>
      </w:r>
    </w:p>
    <w:p>
      <w:pPr>
        <w:numPr>
          <w:ilvl w:val="0"/>
          <w:numId w:val="1004"/>
        </w:numPr>
        <w:pStyle w:val="Compact"/>
      </w:pPr>
      <w:r>
        <w:rPr>
          <w:bCs/>
          <w:b/>
        </w:rPr>
        <w:t xml:space="preserve">Digital India Partnerships:</w:t>
      </w:r>
      <w:r>
        <w:t xml:space="preserve"> </w:t>
      </w:r>
      <w:r>
        <w:t xml:space="preserve">Formalizing framework agreements with National e-Governance Plan (NeGP) to deliver Astronomer as the standard tool for all state-level data initiatives.</w:t>
      </w:r>
    </w:p>
    <w:p>
      <w:pPr>
        <w:numPr>
          <w:ilvl w:val="0"/>
          <w:numId w:val="1004"/>
        </w:numPr>
        <w:pStyle w:val="Compact"/>
      </w:pPr>
      <w:r>
        <w:rPr>
          <w:bCs/>
          <w:b/>
        </w:rPr>
        <w:t xml:space="preserve">Sales Team Expansion:</w:t>
      </w:r>
      <w:r>
        <w:t xml:space="preserve"> </w:t>
      </w:r>
      <w:r>
        <w:t xml:space="preserve">Adding 7 specialized sales engineers focused solely on New Delhi enterprise verticals (banking, healthcare, retail). Target: 35% market share in New Delhi's $210M data orchestration segment by Q2 2024.</w:t>
      </w:r>
    </w:p>
    <w:bookmarkEnd w:id="28"/>
    <w:bookmarkStart w:id="29" w:name="vii.-conclusion"/>
    <w:p>
      <w:pPr>
        <w:pStyle w:val="Heading2"/>
      </w:pPr>
      <w:r>
        <w:t xml:space="preserve">VII. Conclusion</w:t>
      </w:r>
    </w:p>
    <w:p>
      <w:pPr>
        <w:pStyle w:val="FirstParagraph"/>
      </w:pPr>
      <w:r>
        <w:t xml:space="preserve">The India New Delhi market has become a strategic cornerstone for Astronomer's global expansion. Our Q3 results demonstrate that the combination of regulatory expertise, hyper-local talent development, and ecosystem partnerships delivers sustainable growth where competitors focus solely on price. As India's data engineering market is projected to reach $672M by 2025 (CAGR 19%), Astronomer's position in New Delhi positions us to capture significant market share while advancing our mission of "making data orchestration accessible and reliable for all." We project India New Delhi will contribute 30% of global revenue by end-2024, making it our single most valuable market.</w:t>
      </w:r>
    </w:p>
    <w:p>
      <w:pPr>
        <w:pStyle w:val="BodyText"/>
      </w:pPr>
      <w:r>
        <w:rPr>
          <w:bCs/>
          <w:b/>
        </w:rPr>
        <w:t xml:space="preserve">Next Steps:</w:t>
      </w:r>
      <w:r>
        <w:t xml:space="preserve"> </w:t>
      </w:r>
      <w:r>
        <w:t xml:space="preserve">Finalize partnership agreements with AWS India and National Health Authority by November 15. Allocate $3.4M for localization hub development. Schedule executive briefings with Ministry of Electronics &amp; IT in December.</w:t>
      </w:r>
    </w:p>
    <w:p>
      <w:r>
        <w:pict>
          <v:rect style="width:0;height:1.5pt" o:hralign="center" o:hrstd="t" o:hr="t"/>
        </w:pict>
      </w:r>
    </w:p>
    <w:p>
      <w:pPr>
        <w:pStyle w:val="FirstParagraph"/>
      </w:pPr>
      <w:r>
        <w:rPr>
          <w:iCs/>
          <w:i/>
        </w:rPr>
        <w:t xml:space="preserve">Astronomer Sales Report | Confidential - For Internal Use Only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India New Delhi Market Performance</dc:title>
  <dc:creator/>
  <dc:language>en</dc:language>
  <cp:keywords/>
  <dcterms:created xsi:type="dcterms:W3CDTF">2025-12-12T13:54:00Z</dcterms:created>
  <dcterms:modified xsi:type="dcterms:W3CDTF">2025-12-12T13:54:00Z</dcterms:modified>
</cp:coreProperties>
</file>

<file path=docProps/custom.xml><?xml version="1.0" encoding="utf-8"?>
<Properties xmlns="http://schemas.openxmlformats.org/officeDocument/2006/custom-properties" xmlns:vt="http://schemas.openxmlformats.org/officeDocument/2006/docPropsVTypes"/>
</file>