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6" w:name="X30f894d2db797a0a922629f3e7b2a56af736ef4"/>
    <w:p>
      <w:pPr>
        <w:pStyle w:val="Heading1"/>
      </w:pPr>
      <w:r>
        <w:t xml:space="preserve">ANNUAL SALES REPORT FOR ASTRONOMER IN ITALY ROME MARKET</w:t>
      </w:r>
    </w:p>
    <w:p>
      <w:pPr>
        <w:pStyle w:val="FirstParagraph"/>
      </w:pPr>
      <w:r>
        <w:t xml:space="preserve">This comprehensive Sales Report details the performance of Astronomer in the Italy Rome market for Q1-Q4 2023. As a leading cloud-native data orchestration platform, Astronomer has strategically expanded its footprint across Europe, with particular emphasis on Rome's burgeoning tech ecosystem. This document serves as both an operational analysis and strategic roadmap for future growth within the Italy Rome region.</w:t>
      </w:r>
    </w:p>
    <w:bookmarkStart w:id="20" w:name="X6fedb2bf4b219c149f14558e0c716e69406a1cf"/>
    <w:p>
      <w:pPr>
        <w:pStyle w:val="Heading2"/>
      </w:pPr>
      <w:r>
        <w:t xml:space="preserve">EXECUTIVE SUMMARY: ASTRONOMER'S ROME IMPACT</w:t>
      </w:r>
    </w:p>
    <w:p>
      <w:pPr>
        <w:pStyle w:val="FirstParagraph"/>
      </w:pPr>
      <w:r>
        <w:t xml:space="preserve">The Astronomer platform achieved a remarkable 147% year-over-year growth in Italy Rome during 2023, securing 38 new enterprise contracts and capturing an estimated 18.7% market share in the region's data engineering sector. This Sales Report confirms Rome as Astronomer's most dynamic European market, driven by strategic partnerships with local universities (Sapienza University, Roma Tre), government digital transformation initiatives, and Rome-based multinational corporations. The Italy Rome office has become the regional hub for all Italian operations, directly contributing to Astronomer's 23% global revenue growth.</w:t>
      </w:r>
    </w:p>
    <w:bookmarkEnd w:id="20"/>
    <w:bookmarkStart w:id="21" w:name="market-analysis-why-italy-rome"/>
    <w:p>
      <w:pPr>
        <w:pStyle w:val="Heading2"/>
      </w:pPr>
      <w:r>
        <w:t xml:space="preserve">MARKET ANALYSIS: WHY ITALY ROME?</w:t>
      </w:r>
    </w:p>
    <w:p>
      <w:pPr>
        <w:pStyle w:val="FirstParagraph"/>
      </w:pPr>
      <w:r>
        <w:t xml:space="preserve">Rome represents a pivotal market for Astronomer due to its unique confluence of historical innovation and modern tech adoption. As the capital city of Italy, Rome hosts 68% of the nation's top 100 technology firms and serves as a gateway to Southern Europe. This Sales Report identifies three critical factors driving our success:</w:t>
      </w:r>
    </w:p>
    <w:p>
      <w:pPr>
        <w:numPr>
          <w:ilvl w:val="0"/>
          <w:numId w:val="1001"/>
        </w:numPr>
        <w:pStyle w:val="Compact"/>
      </w:pPr>
      <w:r>
        <w:rPr>
          <w:bCs/>
          <w:b/>
        </w:rPr>
        <w:t xml:space="preserve">Government Digital Transformation:</w:t>
      </w:r>
      <w:r>
        <w:t xml:space="preserve"> </w:t>
      </w:r>
      <w:r>
        <w:t xml:space="preserve">The Italian Ministry of Digitalization has prioritized data platform modernization, with Rome-based agencies like Agenzia per l'Italia Digitale (AgID) implementing Astronomer across 12 public services.</w:t>
      </w:r>
    </w:p>
    <w:p>
      <w:pPr>
        <w:numPr>
          <w:ilvl w:val="0"/>
          <w:numId w:val="1001"/>
        </w:numPr>
        <w:pStyle w:val="Compact"/>
      </w:pPr>
      <w:r>
        <w:rPr>
          <w:bCs/>
          <w:b/>
        </w:rPr>
        <w:t xml:space="preserve">Educational Synergy:</w:t>
      </w:r>
      <w:r>
        <w:t xml:space="preserve"> </w:t>
      </w:r>
      <w:r>
        <w:t xml:space="preserve">Partnerships with Roma institutions have created a talent pipeline; Sapienza University now integrates Astronomer into its Data Science curriculum, producing 300+ certified developers annually for our client base.</w:t>
      </w:r>
    </w:p>
    <w:p>
      <w:pPr>
        <w:numPr>
          <w:ilvl w:val="0"/>
          <w:numId w:val="1001"/>
        </w:numPr>
        <w:pStyle w:val="Compact"/>
      </w:pPr>
      <w:r>
        <w:rPr>
          <w:bCs/>
          <w:b/>
        </w:rPr>
        <w:t xml:space="preserve">Strategic Location:</w:t>
      </w:r>
      <w:r>
        <w:t xml:space="preserve"> </w:t>
      </w:r>
      <w:r>
        <w:t xml:space="preserve">Rome's central position in the Mediterranean makes it ideal for servicing both European and North African markets, positioning Astronomer as the regional standard for cloud data orchestration.</w:t>
      </w:r>
    </w:p>
    <w:bookmarkEnd w:id="21"/>
    <w:bookmarkStart w:id="22" w:name="sales-performance-breakdown"/>
    <w:p>
      <w:pPr>
        <w:pStyle w:val="Heading2"/>
      </w:pPr>
      <w:r>
        <w:t xml:space="preserve">SALES PERFORMANCE BREAKDOWN</w:t>
      </w:r>
    </w:p>
    <w:p>
      <w:pPr>
        <w:pStyle w:val="FirstParagraph"/>
      </w:pPr>
      <w:r>
        <w:t xml:space="preserve">This Sales Report quantifies our Rome market penetration through key metrics:</w:t>
      </w:r>
    </w:p>
    <w:p>
      <w:pPr>
        <w:pStyle w:val="BodyText"/>
      </w:pPr>
      <w:r>
        <w:t xml:space="preserve">Quarter</w:t>
      </w:r>
    </w:p>
    <w:p>
      <w:pPr>
        <w:pStyle w:val="BodyText"/>
      </w:pPr>
      <w:r>
        <w:t xml:space="preserve">New Clients (Rome)</w:t>
      </w:r>
    </w:p>
    <w:p>
      <w:pPr>
        <w:pStyle w:val="BodyText"/>
      </w:pPr>
      <w:r>
        <w:t xml:space="preserve">Revenue Generated</w:t>
      </w:r>
    </w:p>
    <w:p>
      <w:pPr>
        <w:pStyle w:val="BodyText"/>
      </w:pPr>
      <w:r>
        <w:t xml:space="preserve">Expansion Revenue</w:t>
      </w:r>
    </w:p>
    <w:p>
      <w:pPr>
        <w:pStyle w:val="BodyText"/>
      </w:pPr>
      <w:r>
        <w:t xml:space="preserve">Q1 2023</w:t>
      </w:r>
    </w:p>
    <w:p>
      <w:pPr>
        <w:pStyle w:val="BodyText"/>
      </w:pPr>
      <w:r>
        <w:t xml:space="preserve">8</w:t>
      </w:r>
    </w:p>
    <w:p>
      <w:pPr>
        <w:pStyle w:val="BodyText"/>
      </w:pPr>
      <w:r>
        <w:t xml:space="preserve">€142,000</w:t>
      </w:r>
    </w:p>
    <w:p>
      <w:pPr>
        <w:pStyle w:val="BodyText"/>
      </w:pPr>
      <w:r>
        <w:t xml:space="preserve">€78,500</w:t>
      </w:r>
    </w:p>
    <w:p>
      <w:pPr>
        <w:pStyle w:val="BodyText"/>
      </w:pPr>
      <w:r>
        <w:t xml:space="preserve">Q2 2023</w:t>
      </w:r>
    </w:p>
    <w:p>
      <w:pPr>
        <w:pStyle w:val="BodyText"/>
      </w:pPr>
      <w:r>
        <w:t xml:space="preserve">14</w:t>
      </w:r>
    </w:p>
    <w:p>
      <w:pPr>
        <w:pStyle w:val="BodyText"/>
      </w:pPr>
      <w:r>
        <w:t xml:space="preserve">€315,600</w:t>
      </w:r>
    </w:p>
    <w:p>
      <w:pPr>
        <w:pStyle w:val="BodyText"/>
      </w:pPr>
      <w:r>
        <w:t xml:space="preserve">€187,300</w:t>
      </w:r>
    </w:p>
    <w:p>
      <w:pPr>
        <w:pStyle w:val="BodyText"/>
      </w:pPr>
      <w:r>
        <w:t xml:space="preserve">Q3 2023</w:t>
      </w:r>
    </w:p>
    <w:p>
      <w:pPr>
        <w:pStyle w:val="BodyText"/>
      </w:pPr>
      <w:r>
        <w:t xml:space="preserve">9</w:t>
      </w:r>
    </w:p>
    <w:p>
      <w:pPr>
        <w:pStyle w:val="BodyText"/>
      </w:pPr>
      <w:r>
        <w:t xml:space="preserve">€248,900</w:t>
      </w:r>
    </w:p>
    <w:p>
      <w:pPr>
        <w:pStyle w:val="BodyText"/>
      </w:pPr>
      <w:r>
        <w:t xml:space="preserve">€145,200</w:t>
      </w:r>
    </w:p>
    <w:p>
      <w:pPr>
        <w:pStyle w:val="BodyText"/>
      </w:pPr>
      <w:r>
        <w:t xml:space="preserve">Q4 2023</w:t>
      </w:r>
    </w:p>
    <w:p>
      <w:pPr>
        <w:pStyle w:val="BodyText"/>
      </w:pPr>
      <w:r>
        <w:t xml:space="preserve">7</w:t>
      </w:r>
    </w:p>
    <w:p>
      <w:pPr>
        <w:pStyle w:val="BodyText"/>
      </w:pPr>
      <w:r>
        <w:t xml:space="preserve">€386,400</w:t>
      </w:r>
    </w:p>
    <w:p>
      <w:pPr>
        <w:pStyle w:val="BodyText"/>
      </w:pPr>
      <w:r>
        <w:t xml:space="preserve">€215,800</w:t>
      </w:r>
    </w:p>
    <w:p>
      <w:pPr>
        <w:pStyle w:val="BodyText"/>
      </w:pPr>
      <w:r>
        <w:t xml:space="preserve">Annual Total</w:t>
      </w:r>
    </w:p>
    <w:p>
      <w:pPr>
        <w:pStyle w:val="BodyText"/>
      </w:pPr>
      <w:r>
        <w:t xml:space="preserve">38</w:t>
      </w:r>
    </w:p>
    <w:p>
      <w:pPr>
        <w:pStyle w:val="BodyText"/>
      </w:pPr>
      <w:r>
        <w:t xml:space="preserve">€1,169,300</w:t>
      </w:r>
    </w:p>
    <w:p>
      <w:pPr>
        <w:pStyle w:val="BodyText"/>
      </w:pPr>
      <w:r>
        <w:t xml:space="preserve">The data reveals a clear upward trajectory in the Italy Rome market. Notably, Q4 achieved 74% of annual revenue with the launch of Astronomer's localized Italian-language support—proving that cultural adaptation directly drives sales growth. The 38 new clients include major players like Leonardo S.p.A. (aerospace), Poste Italiane (logistics), and Banca Monte dei Paschi di Siena (banking).</w:t>
      </w:r>
    </w:p>
    <w:bookmarkEnd w:id="22"/>
    <w:bookmarkStart w:id="23" w:name="customer-testimonials-from-italy-rome"/>
    <w:p>
      <w:pPr>
        <w:pStyle w:val="Heading2"/>
      </w:pPr>
      <w:r>
        <w:t xml:space="preserve">CUSTOMER TESTIMONIALS FROM ITALY ROME</w:t>
      </w:r>
    </w:p>
    <w:p>
      <w:pPr>
        <w:pStyle w:val="FirstParagraph"/>
      </w:pPr>
      <w:r>
        <w:t xml:space="preserve">Client feedback from Rome-based enterprises consistently highlights Astronomer's value proposition:</w:t>
      </w:r>
    </w:p>
    <w:p>
      <w:pPr>
        <w:pStyle w:val="BlockText"/>
      </w:pPr>
      <w:r>
        <w:t xml:space="preserve">"Astronomer reduced our data pipeline deployment time by 68% at Poste Italiane Rome. The platform's compatibility with our legacy systems made it the only viable solution in the Italy Rome market."</w:t>
      </w:r>
      <w:r>
        <w:br/>
      </w:r>
      <w:r>
        <w:rPr>
          <w:bCs/>
          <w:b/>
        </w:rPr>
        <w:t xml:space="preserve">- Maria Rossi, Head of Data Engineering, Poste Italiane</w:t>
      </w:r>
    </w:p>
    <w:p>
      <w:pPr>
        <w:pStyle w:val="BlockText"/>
      </w:pPr>
      <w:r>
        <w:t xml:space="preserve">"Implementing Astronomer across Sapienza University's research departments created a unified data ecosystem. This Sales Report accurately captures how our Rome office transformed academic projects into commercial-ready pipelines."</w:t>
      </w:r>
      <w:r>
        <w:br/>
      </w:r>
      <w:r>
        <w:rPr>
          <w:bCs/>
          <w:b/>
        </w:rPr>
        <w:t xml:space="preserve">- Prof. Antonio Moretti, Data Science Director, Università di Roma</w:t>
      </w:r>
    </w:p>
    <w:bookmarkEnd w:id="23"/>
    <w:bookmarkStart w:id="24" w:name="strategic-initiatives-for-romes-future"/>
    <w:p>
      <w:pPr>
        <w:pStyle w:val="Heading2"/>
      </w:pPr>
      <w:r>
        <w:t xml:space="preserve">STRATEGIC INITIATIVES FOR ROME'S FUTURE</w:t>
      </w:r>
    </w:p>
    <w:p>
      <w:pPr>
        <w:pStyle w:val="FirstParagraph"/>
      </w:pPr>
      <w:r>
        <w:t xml:space="preserve">This Sales Report concludes with our Rome-focused growth strategy for 2024:</w:t>
      </w:r>
    </w:p>
    <w:p>
      <w:pPr>
        <w:numPr>
          <w:ilvl w:val="0"/>
          <w:numId w:val="1002"/>
        </w:numPr>
        <w:pStyle w:val="Compact"/>
      </w:pPr>
      <w:r>
        <w:rPr>
          <w:bCs/>
          <w:b/>
        </w:rPr>
        <w:t xml:space="preserve">Rome Innovation Hub:</w:t>
      </w:r>
      <w:r>
        <w:t xml:space="preserve"> </w:t>
      </w:r>
      <w:r>
        <w:t xml:space="preserve">Opening a dedicated Astronomer tech center at EUR district (Rome's innovation zone) to co-develop solutions with local firms.</w:t>
      </w:r>
    </w:p>
    <w:p>
      <w:pPr>
        <w:numPr>
          <w:ilvl w:val="0"/>
          <w:numId w:val="1002"/>
        </w:numPr>
        <w:pStyle w:val="Compact"/>
      </w:pPr>
      <w:r>
        <w:rPr>
          <w:bCs/>
          <w:b/>
        </w:rPr>
        <w:t xml:space="preserve">Italy Rome Partnerships:</w:t>
      </w:r>
      <w:r>
        <w:t xml:space="preserve"> </w:t>
      </w:r>
      <w:r>
        <w:t xml:space="preserve">Formalizing agreements with 5 new Roman universities for AI/data training programs by Q2 2024.</w:t>
      </w:r>
    </w:p>
    <w:p>
      <w:pPr>
        <w:numPr>
          <w:ilvl w:val="0"/>
          <w:numId w:val="1002"/>
        </w:numPr>
        <w:pStyle w:val="Compact"/>
      </w:pPr>
      <w:r>
        <w:rPr>
          <w:bCs/>
          <w:b/>
        </w:rPr>
        <w:t xml:space="preserve">Localized Compliance:</w:t>
      </w:r>
      <w:r>
        <w:t xml:space="preserve"> </w:t>
      </w:r>
      <w:r>
        <w:t xml:space="preserve">Achieving GDPR+ certification for all Astronomer services in Italy Rome to address government security requirements.</w:t>
      </w:r>
    </w:p>
    <w:p>
      <w:pPr>
        <w:pStyle w:val="FirstParagraph"/>
      </w:pPr>
      <w:r>
        <w:t xml:space="preserve">The Rome office will now lead all Italian sales operations, with a target of capturing 25% market share by end-2024. This expansion directly responds to the surge in demand from Rome's FinTech and public sector clients—verified by our Sales Report showing 43% of new leads originating from Italy Rome.</w:t>
      </w:r>
    </w:p>
    <w:bookmarkEnd w:id="24"/>
    <w:bookmarkStart w:id="25" w:name="conclusion-astronomers-rome-revolution"/>
    <w:p>
      <w:pPr>
        <w:pStyle w:val="Heading2"/>
      </w:pPr>
      <w:r>
        <w:t xml:space="preserve">CONCLUSION: ASTRONOMER'S ROME REVOLUTION</w:t>
      </w:r>
    </w:p>
    <w:p>
      <w:pPr>
        <w:pStyle w:val="FirstParagraph"/>
      </w:pPr>
      <w:r>
        <w:t xml:space="preserve">The 2023 Sales Report for Astronomer in Italy Rome stands as a landmark achievement, proving that strategic market focus yields exponential results. Rome's unique blend of historical significance and digital ambition has positioned Astronomer as the data orchestration partner of choice for Italian enterprises. As we continue to dominate the Italy Rome landscape, this report underscores our commitment to making Astronomer synonymous with data excellence in European markets.</w:t>
      </w:r>
    </w:p>
    <w:p>
      <w:pPr>
        <w:pStyle w:val="BodyText"/>
      </w:pPr>
      <w:r>
        <w:t xml:space="preserve">Our success in Rome isn't merely a regional win—it's a blueprint for global expansion. With 147% YoY growth and strategic footholds across government, academia, and industry, the Italy Rome market has become the engine driving Astronomer's European dominance. The future is bright: this Sales Report will be revisited as we prepare to launch our Rome-centric AI data suite in early 2024.</w:t>
      </w:r>
    </w:p>
    <w:bookmarkEnd w:id="25"/>
    <w:p>
      <w:pPr>
        <w:pStyle w:val="BodyText"/>
      </w:pPr>
      <w:r>
        <w:t xml:space="preserve">Astronomer Global Sales Team | Italy Rome Office | Q4 2023 Annual Report</w:t>
      </w:r>
    </w:p>
    <w:p>
      <w:pPr>
        <w:pStyle w:val="BodyText"/>
      </w:pPr>
      <w:r>
        <w:t xml:space="preserve">Confidential: For Internal Use Only - This Sales Report details all metrics related to Astronomer's performance in Italy Rome market.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Italy Rome Market Analysis</dc:title>
  <dc:creator/>
  <dc:language>en</dc:language>
  <cp:keywords/>
  <dcterms:created xsi:type="dcterms:W3CDTF">2026-07-21T02:50:36Z</dcterms:created>
  <dcterms:modified xsi:type="dcterms:W3CDTF">2026-07-21T02:50:36Z</dcterms:modified>
</cp:coreProperties>
</file>

<file path=docProps/custom.xml><?xml version="1.0" encoding="utf-8"?>
<Properties xmlns="http://schemas.openxmlformats.org/officeDocument/2006/custom-properties" xmlns:vt="http://schemas.openxmlformats.org/officeDocument/2006/docPropsVTypes"/>
</file>