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Analysis</w:t>
      </w:r>
    </w:p>
    <w:bookmarkStart w:id="27" w:name="X4a1e431c4626841f91e3afcfd7d0cf38558e619"/>
    <w:p>
      <w:pPr>
        <w:pStyle w:val="Heading1"/>
      </w:pPr>
      <w:r>
        <w:t xml:space="preserve">Comprehensive Sales Report: Astronomer's Market Expansion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Strategy Team</w:t>
      </w:r>
      <w:r>
        <w:br/>
      </w:r>
      <w:r>
        <w:rPr>
          <w:bCs/>
          <w:b/>
        </w:rPr>
        <w:t xml:space="preserve">Report Scope:</w:t>
      </w:r>
      <w:r>
        <w:t xml:space="preserve"> </w:t>
      </w:r>
      <w:r>
        <w:t xml:space="preserve">Q3 2023 Performance Analysis - Japan Tokyo Market</w:t>
      </w:r>
    </w:p>
    <w:bookmarkStart w:id="20" w:name="i.-executive-summary"/>
    <w:p>
      <w:pPr>
        <w:pStyle w:val="Heading2"/>
      </w:pPr>
      <w:r>
        <w:t xml:space="preserve">I. Executive Summary</w:t>
      </w:r>
    </w:p>
    <w:p>
      <w:pPr>
        <w:pStyle w:val="FirstParagraph"/>
      </w:pPr>
      <w:r>
        <w:t xml:space="preserve">This Sales Report details the strategic progress of Astronomer in the highly competitive Japan Tokyo market. As a leading provider of cloud-native data orchestration solutions, Astronomer has achieved remarkable traction within Tokyo's tech ecosystem, demonstrating 147% YoY growth during Q3. The report underscores how our unique platform aligns with Japan's digital transformation priorities while navigating cultural and regulatory nuances specific to Japan Tokyo. This Sales Report confirms Astronomer as a pivotal player in enabling enterprise data maturity across the region, with Tokyo serving as the strategic nerve center for all Japan operations.</w:t>
      </w:r>
    </w:p>
    <w:bookmarkEnd w:id="20"/>
    <w:bookmarkStart w:id="21" w:name="X3e7ad0e71644500f7a05c7c0c6d40d6d8412f2f"/>
    <w:p>
      <w:pPr>
        <w:pStyle w:val="Heading2"/>
      </w:pPr>
      <w:r>
        <w:t xml:space="preserve">II. Market Context: Why Japan Tokyo Matters</w:t>
      </w:r>
    </w:p>
    <w:p>
      <w:pPr>
        <w:pStyle w:val="FirstParagraph"/>
      </w:pPr>
      <w:r>
        <w:t xml:space="preserve">The Japan Tokyo market represents a $14.7B data engineering opportunity with 38% annual growth potential. As the world's third-largest tech hub, Tokyo demands solutions that respect local business practices while leveraging global innovation. Astronomer's entry into Japan Tokyo was strategically timed to coincide with Japan's "Society 5.0" initiative, which prioritizes AI-driven data infrastructure. This Sales Report emphasizes that our success hinges on understanding Tokyo's unique corporate culture – where consensus-building and long-term partnerships are paramount. Unlike other APAC markets, Japan Tokyo requires localized engagement models that blend Western technological excellence with Japanese operational precision.</w:t>
      </w:r>
    </w:p>
    <w:bookmarkEnd w:id="21"/>
    <w:bookmarkStart w:id="22" w:name="X73979d0f6d9594971397c510de6ddebb9f47d3b"/>
    <w:p>
      <w:pPr>
        <w:pStyle w:val="Heading2"/>
      </w:pPr>
      <w:r>
        <w:t xml:space="preserve">III. Sales Performance: Q3 2023 Highlights</w:t>
      </w:r>
    </w:p>
    <w:p>
      <w:pPr>
        <w:pStyle w:val="FirstParagraph"/>
      </w:pPr>
      <w:r>
        <w:t xml:space="preserve">Astronomer achieved unprecedented milestones in Japan Tokyo during Q3:</w:t>
      </w:r>
    </w:p>
    <w:p>
      <w:pPr>
        <w:numPr>
          <w:ilvl w:val="0"/>
          <w:numId w:val="1001"/>
        </w:numPr>
        <w:pStyle w:val="Compact"/>
      </w:pPr>
      <w:r>
        <w:rPr>
          <w:bCs/>
          <w:b/>
        </w:rPr>
        <w:t xml:space="preserve">Revenue Growth:</w:t>
      </w:r>
      <w:r>
        <w:t xml:space="preserve"> </w:t>
      </w:r>
      <w:r>
        <w:t xml:space="preserve">$1.8M ARR (Annual Recurring Revenue) – 147% YoY increase, exceeding targets by 32%</w:t>
      </w:r>
    </w:p>
    <w:p>
      <w:pPr>
        <w:numPr>
          <w:ilvl w:val="0"/>
          <w:numId w:val="1001"/>
        </w:numPr>
        <w:pStyle w:val="Compact"/>
      </w:pPr>
      <w:r>
        <w:rPr>
          <w:bCs/>
          <w:b/>
        </w:rPr>
        <w:t xml:space="preserve">Customer Acquisition:</w:t>
      </w:r>
      <w:r>
        <w:t xml:space="preserve"> </w:t>
      </w:r>
      <w:r>
        <w:t xml:space="preserve">28 new enterprise clients including major financial institutions and manufacturing giants</w:t>
      </w:r>
    </w:p>
    <w:p>
      <w:pPr>
        <w:numPr>
          <w:ilvl w:val="0"/>
          <w:numId w:val="1001"/>
        </w:numPr>
        <w:pStyle w:val="Compact"/>
      </w:pPr>
      <w:r>
        <w:rPr>
          <w:bCs/>
          <w:b/>
        </w:rPr>
        <w:t xml:space="preserve">Sales Cycle Reduction:</w:t>
      </w:r>
      <w:r>
        <w:t xml:space="preserve"> </w:t>
      </w:r>
      <w:r>
        <w:t xml:space="preserve">Average sales cycle shortened by 38 days through Tokyo-specific onboarding protocols</w:t>
      </w:r>
    </w:p>
    <w:p>
      <w:pPr>
        <w:numPr>
          <w:ilvl w:val="0"/>
          <w:numId w:val="1001"/>
        </w:numPr>
        <w:pStyle w:val="Compact"/>
      </w:pPr>
      <w:r>
        <w:rPr>
          <w:bCs/>
          <w:b/>
        </w:rPr>
        <w:t xml:space="preserve">NPS Score:</w:t>
      </w:r>
      <w:r>
        <w:t xml:space="preserve"> </w:t>
      </w:r>
      <w:r>
        <w:t xml:space="preserve">76 in Japan Tokyo (vs. global average of 62), reflecting exceptional client satisfaction</w:t>
      </w:r>
    </w:p>
    <w:p>
      <w:pPr>
        <w:pStyle w:val="FirstParagraph"/>
      </w:pPr>
      <w:r>
        <w:t xml:space="preserve">Key wins included securing contracts with two Fortune Global 500 Japanese manufacturers and a leading Tokyo-based fintech firm – all achieved through our localized Japan Tokyo sales team structure. This Sales Report reveals that the average deal size in Japan Tokyo is 23% higher than global averages, driven by premium enterprise requirements. Notably, 87% of new customers cited Astronomer's compliance with Japanese data sovereignty laws (including GDPR/Japan Personal Information Protection Act alignment) as critical to their purchase decision.</w:t>
      </w:r>
    </w:p>
    <w:bookmarkEnd w:id="22"/>
    <w:bookmarkStart w:id="23" w:name="Xc6c87e83b3715ca1271ab1db94f35627b0b3792"/>
    <w:p>
      <w:pPr>
        <w:pStyle w:val="Heading2"/>
      </w:pPr>
      <w:r>
        <w:t xml:space="preserve">IV. Strategic Differentiation in Japan Tokyo</w:t>
      </w:r>
    </w:p>
    <w:p>
      <w:pPr>
        <w:pStyle w:val="FirstParagraph"/>
      </w:pPr>
      <w:r>
        <w:t xml:space="preserve">What sets Astronomer apart in Japan Tokyo? Our platform delivers:</w:t>
      </w:r>
    </w:p>
    <w:p>
      <w:pPr>
        <w:numPr>
          <w:ilvl w:val="0"/>
          <w:numId w:val="1002"/>
        </w:numPr>
        <w:pStyle w:val="Compact"/>
      </w:pPr>
      <w:r>
        <w:rPr>
          <w:bCs/>
          <w:b/>
        </w:rPr>
        <w:t xml:space="preserve">Cultural Integration:</w:t>
      </w:r>
      <w:r>
        <w:t xml:space="preserve"> </w:t>
      </w:r>
      <w:r>
        <w:t xml:space="preserve">All sales materials and demos localized into Japanese with cultural nuance training for global sales staff</w:t>
      </w:r>
    </w:p>
    <w:p>
      <w:pPr>
        <w:numPr>
          <w:ilvl w:val="0"/>
          <w:numId w:val="1002"/>
        </w:numPr>
        <w:pStyle w:val="Compact"/>
      </w:pPr>
      <w:r>
        <w:rPr>
          <w:bCs/>
          <w:b/>
        </w:rPr>
        <w:t xml:space="preserve">Regulatory Precision:</w:t>
      </w:r>
      <w:r>
        <w:t xml:space="preserve"> </w:t>
      </w:r>
      <w:r>
        <w:t xml:space="preserve">Pre-configured compliance modules for Japan's stringent data laws – a first in the industry</w:t>
      </w:r>
    </w:p>
    <w:p>
      <w:pPr>
        <w:numPr>
          <w:ilvl w:val="0"/>
          <w:numId w:val="1002"/>
        </w:numPr>
        <w:pStyle w:val="Compact"/>
      </w:pPr>
      <w:r>
        <w:rPr>
          <w:bCs/>
          <w:b/>
        </w:rPr>
        <w:t xml:space="preserve">Tokyo-First Support Model:</w:t>
      </w:r>
      <w:r>
        <w:t xml:space="preserve"> </w:t>
      </w:r>
      <w:r>
        <w:t xml:space="preserve">24/7 engineering support with Japanese-speaking specialists based in Tokyo</w:t>
      </w:r>
    </w:p>
    <w:p>
      <w:pPr>
        <w:pStyle w:val="FirstParagraph"/>
      </w:pPr>
      <w:r>
        <w:t xml:space="preserve">This Sales Report confirms that Astronomer's competitive edge stems from treating Japan Tokyo not as a "market" but as a distinct cultural and operational ecosystem. For instance, our sales team now conducts monthly "Kaizen" workshops with clients to co-optimize data workflows – a practice deeply respected in Japanese business culture. The result? 92% customer retention rate in Japan Tokyo versus 85% globally.</w:t>
      </w:r>
    </w:p>
    <w:bookmarkEnd w:id="23"/>
    <w:bookmarkStart w:id="24" w:name="v.-challenges-adaptive-strategies"/>
    <w:p>
      <w:pPr>
        <w:pStyle w:val="Heading2"/>
      </w:pPr>
      <w:r>
        <w:t xml:space="preserve">V. Challenges &amp; Adaptive Strategies</w:t>
      </w:r>
    </w:p>
    <w:p>
      <w:pPr>
        <w:pStyle w:val="FirstParagraph"/>
      </w:pPr>
      <w:r>
        <w:t xml:space="preserve">Despite strong performance, the Japan Tokyo market presented unique hurdles:</w:t>
      </w:r>
    </w:p>
    <w:p>
      <w:pPr>
        <w:numPr>
          <w:ilvl w:val="0"/>
          <w:numId w:val="1003"/>
        </w:numPr>
        <w:pStyle w:val="Compact"/>
      </w:pPr>
      <w:r>
        <w:rPr>
          <w:bCs/>
          <w:b/>
        </w:rPr>
        <w:t xml:space="preserve">Legacy System Inertia:</w:t>
      </w:r>
      <w:r>
        <w:t xml:space="preserve"> </w:t>
      </w:r>
      <w:r>
        <w:t xml:space="preserve">Many Japanese enterprises resisted cloud migration due to historical on-premise focus. Astronomer countered with tailored "cloud transition" roadmaps.</w:t>
      </w:r>
    </w:p>
    <w:p>
      <w:pPr>
        <w:numPr>
          <w:ilvl w:val="0"/>
          <w:numId w:val="1003"/>
        </w:numPr>
        <w:pStyle w:val="Compact"/>
      </w:pPr>
      <w:r>
        <w:rPr>
          <w:bCs/>
          <w:b/>
        </w:rPr>
        <w:t xml:space="preserve">Cultural Communication Gaps:</w:t>
      </w:r>
      <w:r>
        <w:t xml:space="preserve"> </w:t>
      </w:r>
      <w:r>
        <w:t xml:space="preserve">Initial misalignment in sales approaches caused 20% of pipeline delays. We implemented mandatory cross-cultural training, reducing communication friction by 65%.</w:t>
      </w:r>
    </w:p>
    <w:p>
      <w:pPr>
        <w:numPr>
          <w:ilvl w:val="0"/>
          <w:numId w:val="1003"/>
        </w:numPr>
        <w:pStyle w:val="Compact"/>
      </w:pPr>
      <w:r>
        <w:rPr>
          <w:bCs/>
          <w:b/>
        </w:rPr>
        <w:t xml:space="preserve">Competitive Landscape:</w:t>
      </w:r>
      <w:r>
        <w:t xml:space="preserve"> </w:t>
      </w:r>
      <w:r>
        <w:t xml:space="preserve">Local players like DataSage (Japan) and global rivals offered lower pricing. Our response was emphasizing Astronomer's long-term value – a concept Japanese enterprises highly respect.</w:t>
      </w:r>
    </w:p>
    <w:p>
      <w:pPr>
        <w:pStyle w:val="FirstParagraph"/>
      </w:pPr>
      <w:r>
        <w:t xml:space="preserve">This Sales Report notes that overcoming these challenges required deep immersion in Tokyo business practices, including attending Japan's largest data conference "Tokyo Data Summit" where we presented Astronomer case studies.</w:t>
      </w:r>
    </w:p>
    <w:bookmarkEnd w:id="24"/>
    <w:bookmarkStart w:id="25" w:name="X2d9431d8ea87406d7ef0b0e9213464525e24f58"/>
    <w:p>
      <w:pPr>
        <w:pStyle w:val="Heading2"/>
      </w:pPr>
      <w:r>
        <w:t xml:space="preserve">VI. Future Roadmap: Cementing Astronomer's Position</w:t>
      </w:r>
    </w:p>
    <w:p>
      <w:pPr>
        <w:pStyle w:val="FirstParagraph"/>
      </w:pPr>
      <w:r>
        <w:t xml:space="preserve">For Q4 2023 and beyond, our Japan Tokyo strategy includes:</w:t>
      </w:r>
    </w:p>
    <w:p>
      <w:pPr>
        <w:numPr>
          <w:ilvl w:val="0"/>
          <w:numId w:val="1004"/>
        </w:numPr>
        <w:pStyle w:val="Compact"/>
      </w:pPr>
      <w:r>
        <w:rPr>
          <w:bCs/>
          <w:b/>
        </w:rPr>
        <w:t xml:space="preserve">Tokyo Innovation Hub:</w:t>
      </w:r>
      <w:r>
        <w:t xml:space="preserve"> </w:t>
      </w:r>
      <w:r>
        <w:t xml:space="preserve">Establishing a dedicated engineering center in Minato Ward to accelerate local feature development</w:t>
      </w:r>
    </w:p>
    <w:p>
      <w:pPr>
        <w:numPr>
          <w:ilvl w:val="0"/>
          <w:numId w:val="1004"/>
        </w:numPr>
        <w:pStyle w:val="Compact"/>
      </w:pPr>
      <w:r>
        <w:rPr>
          <w:bCs/>
          <w:b/>
        </w:rPr>
        <w:t xml:space="preserve">Sector-Specific Solutions:</w:t>
      </w:r>
      <w:r>
        <w:t xml:space="preserve"> </w:t>
      </w:r>
      <w:r>
        <w:t xml:space="preserve">Launching tailored modules for Tokyo's automotive and financial sectors by Q1 2024</w:t>
      </w:r>
    </w:p>
    <w:p>
      <w:pPr>
        <w:numPr>
          <w:ilvl w:val="0"/>
          <w:numId w:val="1004"/>
        </w:numPr>
        <w:pStyle w:val="Compact"/>
      </w:pPr>
      <w:r>
        <w:rPr>
          <w:bCs/>
          <w:b/>
        </w:rPr>
        <w:t xml:space="preserve">Government Collaboration:</w:t>
      </w:r>
      <w:r>
        <w:t xml:space="preserve"> </w:t>
      </w:r>
      <w:r>
        <w:t xml:space="preserve">Partnering with METI (Ministry of Economy, Trade and Industry) on Japan's AI Governance Framework</w:t>
      </w:r>
    </w:p>
    <w:p>
      <w:pPr>
        <w:pStyle w:val="FirstParagraph"/>
      </w:pPr>
      <w:r>
        <w:t xml:space="preserve">This Sales Report projects a $3.2M ARR for Japan Tokyo by Q1 2024, positioning Astronomer as the preferred cloud data orchestration partner for Japanese enterprises pursuing digital transformation. Crucially, our success in Japan Tokyo will serve as the blueprint for all APAC expansion.</w:t>
      </w:r>
    </w:p>
    <w:bookmarkEnd w:id="25"/>
    <w:bookmarkStart w:id="26" w:name="Xe13b5bde7f98887fe7629ea88dd47bd5b6c1a88"/>
    <w:p>
      <w:pPr>
        <w:pStyle w:val="Heading2"/>
      </w:pPr>
      <w:r>
        <w:t xml:space="preserve">VII. Conclusion: The Astronomer Advantage in Japan</w:t>
      </w:r>
    </w:p>
    <w:p>
      <w:pPr>
        <w:pStyle w:val="FirstParagraph"/>
      </w:pPr>
      <w:r>
        <w:t xml:space="preserve">This Sales Report demonstrates that Astronomer's growth in Japan Tokyo is not merely incremental – it represents a paradigm shift in how global tech solutions enter and scale within Japanese enterprise markets. By prioritizing cultural intelligence, regulatory mastery, and local engagement over transactional sales, Astronomer has built an unassailable foundation. The data is clear: Japan Tokyo isn't just a market for Astronomer; it's where our global mission meets its most demanding yet rewarding test.</w:t>
      </w:r>
      <w:r>
        <w:t xml:space="preserve"> </w:t>
      </w:r>
      <w:r>
        <w:t xml:space="preserve">As we continue to expand in this dynamic region, the phrase "Astronomer in Japan Tokyo" will evolve from a geographic descriptor to a benchmark of excellence. Our commitment to delivering solutions that resonate deeply with Japanese business values ensures Astronomer isn't just selling technology – we're becoming an integral part of Japan's data-driven future. This Sales Report serves as both testament and roadmap: Astronomer has arrived, and Japan Tokyo is where the next chapter begins.</w:t>
      </w:r>
    </w:p>
    <w:p>
      <w:pPr>
        <w:pStyle w:val="BodyText"/>
      </w:pPr>
      <w:r>
        <w:rPr>
          <w:bCs/>
          <w:b/>
        </w:rPr>
        <w:t xml:space="preserve">Prepared By:</w:t>
      </w:r>
      <w:r>
        <w:t xml:space="preserve"> </w:t>
      </w:r>
      <w:r>
        <w:t xml:space="preserve">Global Sales Intelligence Team, Astronomer</w:t>
      </w:r>
      <w:r>
        <w:br/>
      </w:r>
      <w:r>
        <w:rPr>
          <w:bCs/>
          <w:b/>
        </w:rPr>
        <w:t xml:space="preserve">Contact:</w:t>
      </w:r>
      <w:r>
        <w:t xml:space="preserve"> </w:t>
      </w:r>
      <w:r>
        <w:t xml:space="preserve">sales@astronomer.io | www.astronomer.io/japan-tokyo</w:t>
      </w:r>
    </w:p>
    <w:p>
      <w:r>
        <w:pict>
          <v:rect style="width:0;height:1.5pt" o:hralign="center" o:hrstd="t" o:hr="t"/>
        </w:pict>
      </w:r>
    </w:p>
    <w:p>
      <w:pPr>
        <w:pStyle w:val="FirstParagraph"/>
      </w:pPr>
      <w:r>
        <w:rPr>
          <w:iCs/>
          <w:i/>
        </w:rPr>
        <w:t xml:space="preserve">This Sales Report is confidential and proprietary to Astronomer. All rights reserved. Distribution prohibited without written consent.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Japan Tokyo Market Analysis</dc:title>
  <dc:creator/>
  <dc:language>en</dc:language>
  <cp:keywords/>
  <dcterms:created xsi:type="dcterms:W3CDTF">2026-07-21T08:31:14Z</dcterms:created>
  <dcterms:modified xsi:type="dcterms:W3CDTF">2026-07-21T08:31:14Z</dcterms:modified>
</cp:coreProperties>
</file>

<file path=docProps/custom.xml><?xml version="1.0" encoding="utf-8"?>
<Properties xmlns="http://schemas.openxmlformats.org/officeDocument/2006/custom-properties" xmlns:vt="http://schemas.openxmlformats.org/officeDocument/2006/docPropsVTypes"/>
</file>