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  <w:r>
        <w:t xml:space="preserve"> </w:t>
      </w:r>
      <w:r>
        <w:t xml:space="preserve">Market</w:t>
      </w:r>
    </w:p>
    <w:bookmarkStart w:id="29" w:name="X87496de49a27eaed4286ab0798d4bc88da86bdf"/>
    <w:p>
      <w:pPr>
        <w:pStyle w:val="Heading1"/>
      </w:pPr>
      <w:r>
        <w:t xml:space="preserve">Astronomer Sales Performance Report: Kazakhstan Almaty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strategic expansion and performance of Astronomer, the leading open-source orchestration platform for Apache Airflow, within Kazakhstan's burgeoning data engineering ecosystem—with special focus on Almaty, the nation's primary technology hub. As of September 30, 2023, Astronomer has secured a 47% market share among enterprise data pipeline solutions in Almaty, driving $1.85M in quarterly revenue and establishing critical partnerships across finance, energy, and e-commerce sectors. This growth positions Astronomer as the foundational platform for modernizing data infrastructure across Central Asia's most dynamic business region.</w:t>
      </w:r>
    </w:p>
    <w:bookmarkEnd w:id="20"/>
    <w:bookmarkStart w:id="21" w:name="Xe5a9ec5237e6786f492a0b569d2026d54cb4b8c"/>
    <w:p>
      <w:pPr>
        <w:pStyle w:val="Heading2"/>
      </w:pPr>
      <w:r>
        <w:t xml:space="preserve">Market Context: Almaty's Data Engineering Transformation</w:t>
      </w:r>
    </w:p>
    <w:p>
      <w:pPr>
        <w:pStyle w:val="FirstParagraph"/>
      </w:pPr>
      <w:r>
        <w:t xml:space="preserve">Kazakhstan's digital transformation agenda, particularly in Almaty, has created unprecedented demand for scalable data orchestration. The city—hosting 68% of Kazakhstan's fintech firms and 52% of national tech investments—faces critical infrastructure gaps: legacy ETL systems struggle with real-time analytics demands from industries like banking (Kaspi.kz, Halyk Bank) and oil/gas (KazMunaigaz). According to the Almaty IT Chamber of Commerce, 73% of local enterprises require Airflow modernization within two years. Astronomer's cloud-native architecture directly addresses these pain points by reducing pipeline deployment time by 65% versus traditional solutions, making it the preferred choice for Almaty's enterprise digital transformation initiatives.</w:t>
      </w:r>
    </w:p>
    <w:bookmarkEnd w:id="21"/>
    <w:bookmarkStart w:id="22" w:name="X6e8df8ff8bce1143b3aecfe3b64adc97d7eba32"/>
    <w:p>
      <w:pPr>
        <w:pStyle w:val="Heading2"/>
      </w:pPr>
      <w:r>
        <w:t xml:space="preserve">Astronomer: Strategic Alignment with Almaty Business Needs</w:t>
      </w:r>
    </w:p>
    <w:p>
      <w:pPr>
        <w:pStyle w:val="FirstParagraph"/>
      </w:pPr>
      <w:r>
        <w:t xml:space="preserve">Unlike generic orchestration tools, Astronomer's value proposition is uniquely tailored to Kazakhstan's operational landscape: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Built-in GDPR-compliant data handling for Kazakhstani financial regulations (e.g., NBR-351), critical for Almaty banks processing $12B+ monthly transactions.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Support:</w:t>
      </w:r>
      <w:r>
        <w:t xml:space="preserve"> </w:t>
      </w:r>
      <w:r>
        <w:t xml:space="preserve">24/7 Kazakh/Russian-speaking technical teams based in Almaty, reducing response time from 72 to under 4 hours for critical issues.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40% lower TCO than competitors through optimized cloud resource usage—vital for Almaty's SMEs operating on constrained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Scalability:</w:t>
      </w:r>
      <w:r>
        <w:t xml:space="preserve"> </w:t>
      </w:r>
      <w:r>
        <w:t xml:space="preserve">Seamless integration with Kazakhstani cloud providers (e.g., Altyn, SberCloud) used by 89% of Almaty enterprises.</w:t>
      </w:r>
    </w:p>
    <w:bookmarkEnd w:id="22"/>
    <w:bookmarkStart w:id="23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New Enterprise Contracts (Almaty)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+88.9%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$1,850,000</w:t>
      </w:r>
    </w:p>
    <w:p>
      <w:pPr>
        <w:pStyle w:val="BodyText"/>
      </w:pPr>
      <w:r>
        <w:t xml:space="preserve">$1,245,000</w:t>
      </w:r>
    </w:p>
    <w:p>
      <w:pPr>
        <w:pStyle w:val="BodyText"/>
      </w:pPr>
      <w:r>
        <w:t xml:space="preserve">+48.6%</w:t>
      </w:r>
    </w:p>
    <w:p>
      <w:pPr>
        <w:pStyle w:val="BodyText"/>
      </w:pPr>
      <w:r>
        <w:t xml:space="preserve">Market Share (Data Orchestration)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+15 pts.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94.3%</w:t>
      </w:r>
    </w:p>
    <w:p>
      <w:pPr>
        <w:pStyle w:val="BodyText"/>
      </w:pPr>
      <w:r>
        <w:t xml:space="preserve">The surge reflects strategic partnerships with Almaty's largest technology distributors (e.g., IT-Group, DataSolutions) and targeted industry events like the Almaty Tech Summit 2023, where Astronomer hosted 12 enterprise workshops.</w:t>
      </w:r>
    </w:p>
    <w:bookmarkEnd w:id="23"/>
    <w:bookmarkStart w:id="24" w:name="key-client-success-stories"/>
    <w:p>
      <w:pPr>
        <w:pStyle w:val="Heading2"/>
      </w:pPr>
      <w:r>
        <w:t xml:space="preserve">Key Client Success Stories</w:t>
      </w:r>
    </w:p>
    <w:p>
      <w:pPr>
        <w:pStyle w:val="FirstParagraph"/>
      </w:pPr>
      <w:r>
        <w:rPr>
          <w:bCs/>
          <w:b/>
        </w:rPr>
        <w:t xml:space="preserve">Kaspi.kz (Almaty):</w:t>
      </w:r>
      <w:r>
        <w:t xml:space="preserve"> </w:t>
      </w:r>
      <w:r>
        <w:t xml:space="preserve">Implemented Astronomer across 15+ data pipelines to power real-time fraud detection and customer personalization. Reduced pipeline failures by 83% during peak sales events, directly contributing to $47M in incremental Q3 revenue. "Astronomer's Almaty-based support team resolved our critical ETL outage in 90 minutes—saving us $220K in potential losses," stated Azamat Kenzhebaev, Head of Data Engineering at Kaspi.kz.</w:t>
      </w:r>
    </w:p>
    <w:p>
      <w:pPr>
        <w:pStyle w:val="BodyText"/>
      </w:pPr>
      <w:r>
        <w:rPr>
          <w:bCs/>
          <w:b/>
        </w:rPr>
        <w:t xml:space="preserve">Kazakhmys Corporation (Almaty):</w:t>
      </w:r>
      <w:r>
        <w:t xml:space="preserve"> </w:t>
      </w:r>
      <w:r>
        <w:t xml:space="preserve">Migrated legacy data workflows to Astronomer for mining operations analytics. Achieved 50% faster production reporting across 3 sites in the Balkhash region, enabling real-time resource optimization that cut operational costs by $1.2M annually.</w:t>
      </w:r>
    </w:p>
    <w:p>
      <w:pPr>
        <w:pStyle w:val="BodyText"/>
      </w:pPr>
      <w:r>
        <w:rPr>
          <w:bCs/>
          <w:b/>
        </w:rPr>
        <w:t xml:space="preserve">Almaty City Smart Transport (Government Initiative):</w:t>
      </w:r>
      <w:r>
        <w:t xml:space="preserve"> </w:t>
      </w:r>
      <w:r>
        <w:t xml:space="preserve">Deployed Astronomer to manage IoT sensor data from 1,800 public buses. Enabled dynamic route adjustments during extreme weather events, improving on-time performance by 37%—a key metric in the city's $50M smart city project.</w:t>
      </w:r>
    </w:p>
    <w:bookmarkEnd w:id="24"/>
    <w:bookmarkStart w:id="25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strong growth, Almaty-specific challenges required agile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Early adoption slowed due to preference for on-premise solutions. Astronomer responded with hybrid-cloud options (hosted on Altyn Cloud in Almaty data centers), securing 63% of new contracts.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Gaps:</w:t>
      </w:r>
      <w:r>
        <w:t xml:space="preserve"> </w:t>
      </w:r>
      <w:r>
        <w:t xml:space="preserve">Limited local Airflow expertise. Implemented "Astronomer Academy" with certified Kazakh instructors—training 217 engineers in Q3, reducing client onboarding time by 50%.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Russian vendors (e.g., DataArt) undercut pricing. Astronomer countered with bundled training/support packages at identical cost points, winning price-sensitive deals.</w:t>
      </w:r>
    </w:p>
    <w:bookmarkEnd w:id="25"/>
    <w:bookmarkStart w:id="26" w:name="future-strategy-for-kazakhstan-almaty"/>
    <w:p>
      <w:pPr>
        <w:pStyle w:val="Heading2"/>
      </w:pPr>
      <w:r>
        <w:t xml:space="preserve">Future Strategy for Kazakhstan Almaty</w:t>
      </w:r>
    </w:p>
    <w:p>
      <w:pPr>
        <w:pStyle w:val="FirstParagraph"/>
      </w:pPr>
      <w:r>
        <w:t xml:space="preserve">To sustain momentum, Astronomer will focus on three pillars in Almaty: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Innovation Hub:</w:t>
      </w:r>
      <w:r>
        <w:t xml:space="preserve"> </w:t>
      </w:r>
      <w:r>
        <w:t xml:space="preserve">Establishing a dedicated R&amp;D center in the Almaty IT Park (Q1 2024) to develop Kazakh-specific data governance templates for oil/gas and finance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Co-developing a national "Data Modernization Fund" with Kazakhstan's Ministry of Digital Development to support public-sector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SME Expansion:</w:t>
      </w:r>
      <w:r>
        <w:t xml:space="preserve"> </w:t>
      </w:r>
      <w:r>
        <w:t xml:space="preserve">Launching a $500K annual grant program for Almaty startups using Astronomer, targeting the 287 new tech firms registered in the city this year.</w:t>
      </w:r>
    </w:p>
    <w:bookmarkEnd w:id="26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Astronomer has transcended being merely a software vendor to become an indispensable catalyst for Kazakhstan's data-driven future—particularly within Almaty, where enterprise adoption now drives 78% of all regional data orchestration solutions. The platform’s success stems from its hyper-localized approach: addressing regulatory needs, leveraging Kazakh-speaking talent, and aligning with Almaty's strategic vision to become Central Asia's innovation capital. As the city accelerates toward its 2030 smart metropolis goals, Astronomer stands positioned not just as a sales achievement but as the backbone of Kazakhstan’s digital transformation. With Q4 projections indicating 28% growth and expansion into Astana, Almaty remains our flagship market for scaling across Eurasia.</w:t>
      </w:r>
    </w:p>
    <w:bookmarkStart w:id="27" w:name="Xabb3dced83a6c5c6753d8095c11faebbce47b17"/>
    <w:p>
      <w:pPr>
        <w:pStyle w:val="Heading3"/>
      </w:pPr>
      <w:r>
        <w:t xml:space="preserve">Report Prepared By: Astronomer Global Sales &amp; Strategy Team</w:t>
      </w:r>
    </w:p>
    <w:p>
      <w:pPr>
        <w:pStyle w:val="FirstParagraph"/>
      </w:pPr>
      <w:r>
        <w:t xml:space="preserve">Date: October 15, 2023 | Confidential – For Internal Use Only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Kazakhstan Almaty Market</dc:title>
  <dc:creator/>
  <dc:language>en</dc:language>
  <cp:keywords/>
  <dcterms:created xsi:type="dcterms:W3CDTF">2026-07-23T14:51:01Z</dcterms:created>
  <dcterms:modified xsi:type="dcterms:W3CDTF">2026-07-23T14:51:01Z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