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Performance</w:t>
      </w:r>
    </w:p>
    <w:bookmarkStart w:id="28" w:name="X44a978b2af1144707fd5147497481cb9332f930"/>
    <w:p>
      <w:pPr>
        <w:pStyle w:val="Heading1"/>
      </w:pPr>
      <w:r>
        <w:t xml:space="preserve">Comprehensive Sales Report: Astronomer Solutions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Solutions International</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remarkable performance of Astronomer Solutions in the Nairobi market, where our innovative astronomical equipment and educational programs have achieved unprecedented traction. In Kenya Nairobi, Astronomer has not only met but significantly exceeded quarterly targets by 37%, capturing 28% market share in premium astronomy products within a six-month period. This success stems from strategic localization of our product suite and deep engagement with Nairobi's burgeoning scientific community, educational institutions, and astronomy enthusiasts.</w:t>
      </w:r>
    </w:p>
    <w:bookmarkEnd w:id="20"/>
    <w:bookmarkStart w:id="21" w:name="X6f09f70f74086a07f93cc9ad06f89eeb20f89f5"/>
    <w:p>
      <w:pPr>
        <w:pStyle w:val="Heading2"/>
      </w:pPr>
      <w:r>
        <w:t xml:space="preserve">Key Sales Performance Metrics (Kenya Nairobi)</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(KES)</w:t>
      </w:r>
    </w:p>
    <w:p>
      <w:pPr>
        <w:pStyle w:val="BodyText"/>
      </w:pPr>
      <w:r>
        <w:t xml:space="preserve">18,450,000</w:t>
      </w:r>
    </w:p>
    <w:p>
      <w:pPr>
        <w:pStyle w:val="BodyText"/>
      </w:pPr>
      <w:r>
        <w:t xml:space="preserve">13,465,000</w:t>
      </w:r>
    </w:p>
    <w:p>
      <w:pPr>
        <w:pStyle w:val="BodyText"/>
      </w:pPr>
      <w:r>
        <w:t xml:space="preserve">+37.2%</w:t>
      </w:r>
    </w:p>
    <w:p>
      <w:pPr>
        <w:pStyle w:val="BodyText"/>
      </w:pPr>
      <w:r>
        <w:t xml:space="preserve">Units Sold (Telescopes &amp; Kits)</w:t>
      </w:r>
    </w:p>
    <w:p>
      <w:pPr>
        <w:pStyle w:val="BodyText"/>
      </w:pPr>
      <w:r>
        <w:t xml:space="preserve">217</w:t>
      </w:r>
    </w:p>
    <w:p>
      <w:pPr>
        <w:pStyle w:val="BodyText"/>
      </w:pPr>
      <w:r>
        <w:t xml:space="preserve">158</w:t>
      </w:r>
    </w:p>
    <w:p>
      <w:pPr>
        <w:pStyle w:val="BodyText"/>
      </w:pPr>
      <w:r>
        <w:t xml:space="preserve">&lt;</w:t>
      </w:r>
    </w:p>
    <w:p>
      <w:pPr>
        <w:pStyle w:val="BodyText"/>
      </w:pPr>
      <w:r>
        <w:t xml:space="preserve">+37.4%</w:t>
      </w:r>
    </w:p>
    <w:p>
      <w:pPr>
        <w:pStyle w:val="BodyText"/>
      </w:pPr>
      <w:r>
        <w:t xml:space="preserve">New Customer Acquisition</w:t>
      </w:r>
    </w:p>
    <w:p>
      <w:pPr>
        <w:pStyle w:val="BodyText"/>
      </w:pPr>
      <w:r>
        <w:t xml:space="preserve">8964+39.1%</w:t>
      </w:r>
    </w:p>
    <w:p>
      <w:pPr>
        <w:pStyle w:val="BodyText"/>
      </w:pPr>
      <w:r>
        <w:t xml:space="preserve">Educational Program Sign-ups (Schools/Universities)</w:t>
      </w:r>
    </w:p>
    <w:p>
      <w:pPr>
        <w:pStyle w:val="BodyText"/>
      </w:pPr>
      <w:r>
        <w:t xml:space="preserve">27</w:t>
      </w:r>
    </w:p>
    <w:bookmarkEnd w:id="21"/>
    <w:bookmarkStart w:id="22" w:name="X023fab76940700e2142da0939fe5fec23bce42d"/>
    <w:p>
      <w:pPr>
        <w:pStyle w:val="Heading2"/>
      </w:pPr>
      <w:r>
        <w:t xml:space="preserve">Market Analysis: Why Nairobi Became Astronomer's Growth Engine</w:t>
      </w:r>
    </w:p>
    <w:p>
      <w:pPr>
        <w:pStyle w:val="FirstParagraph"/>
      </w:pPr>
      <w:r>
        <w:t xml:space="preserve">The Kenya Nairobi market has emerged as Astronomer's most dynamic regional hub due to three strategic factors:</w:t>
      </w:r>
    </w:p>
    <w:p>
      <w:pPr>
        <w:numPr>
          <w:ilvl w:val="0"/>
          <w:numId w:val="1001"/>
        </w:numPr>
        <w:pStyle w:val="Compact"/>
      </w:pPr>
      <w:r>
        <w:rPr>
          <w:bCs/>
          <w:b/>
        </w:rPr>
        <w:t xml:space="preserve">Government Partnership Initiatives:</w:t>
      </w:r>
      <w:r>
        <w:t xml:space="preserve"> </w:t>
      </w:r>
      <w:r>
        <w:t xml:space="preserve">Collaboration with the Kenyan Ministry of Education on STEM programs created immediate credibility. The "Starlight Schools" initiative, launched in July 2023, deployed 15 Astronomer educational kits to public schools across Nairobi's Kibera and Eastleigh communities, generating both revenue (KES 4.2M) and positive PR.</w:t>
      </w:r>
    </w:p>
    <w:p>
      <w:pPr>
        <w:numPr>
          <w:ilvl w:val="0"/>
          <w:numId w:val="1001"/>
        </w:numPr>
        <w:pStyle w:val="Compact"/>
      </w:pPr>
      <w:r>
        <w:rPr>
          <w:bCs/>
          <w:b/>
        </w:rPr>
        <w:t xml:space="preserve">Cultural Alignment:</w:t>
      </w:r>
      <w:r>
        <w:t xml:space="preserve"> </w:t>
      </w:r>
      <w:r>
        <w:t xml:space="preserve">Nairobi's rich astronomical heritage—dating back to the Mau Mau resistance observations of celestial events—was leveraged in marketing. Our "Nairobi Stars" campaign featured local Maasai elders discussing traditional star navigation, resonating deeply with Kenyan audiences and differentiating Astronomer from international competitors.</w:t>
      </w:r>
    </w:p>
    <w:p>
      <w:pPr>
        <w:numPr>
          <w:ilvl w:val="0"/>
          <w:numId w:val="1001"/>
        </w:numPr>
        <w:pStyle w:val="Compact"/>
      </w:pPr>
      <w:r>
        <w:rPr>
          <w:bCs/>
          <w:b/>
        </w:rPr>
        <w:t xml:space="preserve">Infrastructure Synergy:</w:t>
      </w:r>
      <w:r>
        <w:t xml:space="preserve"> </w:t>
      </w:r>
      <w:r>
        <w:t xml:space="preserve">Nairobi's growing tech ecosystem (including the iHub and Naila Innovation Center) provided ideal channels for B2B sales. Astronomer partnered with 12 Nairobi-based tech startups to integrate our astronomy APIs into educational apps, driving a 63% surge in software license sales.</w:t>
      </w:r>
    </w:p>
    <w:bookmarkEnd w:id="22"/>
    <w:bookmarkStart w:id="23" w:name="product-performance-breakdown"/>
    <w:p>
      <w:pPr>
        <w:pStyle w:val="Heading2"/>
      </w:pPr>
      <w:r>
        <w:t xml:space="preserve">Product Performance Breakdown</w:t>
      </w:r>
    </w:p>
    <w:p>
      <w:pPr>
        <w:pStyle w:val="FirstParagraph"/>
      </w:pPr>
      <w:r>
        <w:t xml:space="preserve">Our Q3 success was fueled by category-specific wins in Nairobi:</w:t>
      </w:r>
    </w:p>
    <w:p>
      <w:pPr>
        <w:numPr>
          <w:ilvl w:val="0"/>
          <w:numId w:val="1002"/>
        </w:numPr>
        <w:pStyle w:val="Compact"/>
      </w:pPr>
      <w:r>
        <w:rPr>
          <w:bCs/>
          <w:b/>
        </w:rPr>
        <w:t xml:space="preserve">Astronomer Pro Telescope Series (KES 150,000 - 450,000):</w:t>
      </w:r>
      <w:r>
        <w:t xml:space="preserve"> </w:t>
      </w:r>
      <w:r>
        <w:t xml:space="preserve">Dominated high-end sales with 68 units sold. The compact design tailored for Nairobi's urban environments (reducing setup time by 42%) was critical for apartment-dwelling enthusiasts.</w:t>
      </w:r>
    </w:p>
    <w:p>
      <w:pPr>
        <w:numPr>
          <w:ilvl w:val="0"/>
          <w:numId w:val="1002"/>
        </w:numPr>
        <w:pStyle w:val="Compact"/>
      </w:pPr>
      <w:r>
        <w:rPr>
          <w:bCs/>
          <w:b/>
        </w:rPr>
        <w:t xml:space="preserve">Stellar Edu Kits (KES 35,000):</w:t>
      </w:r>
      <w:r>
        <w:t xml:space="preserve"> </w:t>
      </w:r>
      <w:r>
        <w:t xml:space="preserve">Highest-margin product line. The "Nairobi Sky Safari" package (including Swahili-language star maps) outsold competitors by 220% in schools and community centers.</w:t>
      </w:r>
    </w:p>
    <w:p>
      <w:pPr>
        <w:numPr>
          <w:ilvl w:val="0"/>
          <w:numId w:val="1002"/>
        </w:numPr>
        <w:pStyle w:val="Compact"/>
      </w:pPr>
      <w:r>
        <w:rPr>
          <w:bCs/>
          <w:b/>
        </w:rPr>
        <w:t xml:space="preserve">Astronomer Mobile App (Subscription):</w:t>
      </w:r>
      <w:r>
        <w:t xml:space="preserve"> </w:t>
      </w:r>
      <w:r>
        <w:t xml:space="preserve">5,100 new Nairobi users joined in Q3. The app's offline mode for low-connectivity areas addressed a key pain point, driving subscription revenue growth of 78%.</w:t>
      </w:r>
    </w:p>
    <w:bookmarkEnd w:id="23"/>
    <w:bookmarkStart w:id="24" w:name="customer-insights-from-nairobi"/>
    <w:p>
      <w:pPr>
        <w:pStyle w:val="Heading2"/>
      </w:pPr>
      <w:r>
        <w:t xml:space="preserve">Customer Insights from Nairobi</w:t>
      </w:r>
    </w:p>
    <w:p>
      <w:pPr>
        <w:pStyle w:val="FirstParagraph"/>
      </w:pPr>
      <w:r>
        <w:t xml:space="preserve">Post-purchase surveys revealed Nairobi-specific preferences that shaped Astronomer's strategy:</w:t>
      </w:r>
    </w:p>
    <w:p>
      <w:pPr>
        <w:pStyle w:val="BlockText"/>
      </w:pPr>
      <w:r>
        <w:t xml:space="preserve">"Astronomer's app helped me identify planets visible over Nairobi despite city lights. I bought the telescope for my daughter after seeing it work during a school demo." - Dr. Amina Mwangi, Teacher, St. Mary's Secondary School</w:t>
      </w:r>
    </w:p>
    <w:p>
      <w:pPr>
        <w:pStyle w:val="FirstParagraph"/>
      </w:pPr>
      <w:r>
        <w:t xml:space="preserve">Key insights from 347 Nairobi customer interviews:</w:t>
      </w:r>
    </w:p>
    <w:p>
      <w:pPr>
        <w:numPr>
          <w:ilvl w:val="0"/>
          <w:numId w:val="1003"/>
        </w:numPr>
        <w:pStyle w:val="Compact"/>
      </w:pPr>
      <w:r>
        <w:t xml:space="preserve">89% cited "ease of use in urban settings" as decisive factor (vs. competitors' complex setups)</w:t>
      </w:r>
    </w:p>
    <w:p>
      <w:pPr>
        <w:numPr>
          <w:ilvl w:val="0"/>
          <w:numId w:val="1003"/>
        </w:numPr>
        <w:pStyle w:val="Compact"/>
      </w:pPr>
      <w:r>
        <w:t xml:space="preserve">76% requested Swahili-language support for educational materials</w:t>
      </w:r>
    </w:p>
    <w:p>
      <w:pPr>
        <w:numPr>
          <w:ilvl w:val="0"/>
          <w:numId w:val="1003"/>
        </w:numPr>
        <w:pStyle w:val="Compact"/>
      </w:pPr>
      <w:r>
        <w:t xml:space="preserve">62% became repeat buyers after attending Astronomer's free Nairobi stargazing events</w:t>
      </w:r>
    </w:p>
    <w:bookmarkEnd w:id="24"/>
    <w:bookmarkStart w:id="25" w:name="challenges-strategic-adjustments"/>
    <w:p>
      <w:pPr>
        <w:pStyle w:val="Heading2"/>
      </w:pPr>
      <w:r>
        <w:t xml:space="preserve">Challenges &amp; Strategic Adjustments</w:t>
      </w:r>
    </w:p>
    <w:p>
      <w:pPr>
        <w:pStyle w:val="FirstParagraph"/>
      </w:pPr>
      <w:r>
        <w:t xml:space="preserve">We encountered two Nairobi-specific hurdles requiring immediate action:</w:t>
      </w:r>
    </w:p>
    <w:p>
      <w:pPr>
        <w:numPr>
          <w:ilvl w:val="0"/>
          <w:numId w:val="1004"/>
        </w:numPr>
        <w:pStyle w:val="Compact"/>
      </w:pPr>
      <w:r>
        <w:rPr>
          <w:bCs/>
          <w:b/>
        </w:rPr>
        <w:t xml:space="preserve">Logistics in Urban Areas:</w:t>
      </w:r>
      <w:r>
        <w:t xml:space="preserve"> </w:t>
      </w:r>
      <w:r>
        <w:t xml:space="preserve">High delivery costs in Nairobi's traffic-congested neighborhoods led to 18% initial cart abandonment. Astronomer partnered with Jumia Logistics for same-day urban deliveries, reducing abandonment by 33%.</w:t>
      </w:r>
    </w:p>
    <w:p>
      <w:pPr>
        <w:numPr>
          <w:ilvl w:val="0"/>
          <w:numId w:val="1004"/>
        </w:numPr>
        <w:pStyle w:val="Compact"/>
      </w:pPr>
      <w:r>
        <w:rPr>
          <w:bCs/>
          <w:b/>
        </w:rPr>
        <w:t xml:space="preserve">Cultural Missteps:</w:t>
      </w:r>
      <w:r>
        <w:t xml:space="preserve"> </w:t>
      </w:r>
      <w:r>
        <w:t xml:space="preserve">Initial English-only marketing overlooked Swahili-speaking customers. We launched localized content within 48 hours of feedback, increasing conversion rates by 25%.</w:t>
      </w:r>
    </w:p>
    <w:bookmarkEnd w:id="25"/>
    <w:bookmarkStart w:id="26" w:name="X850489e1eef89a867404e71f0dee349541e4876"/>
    <w:p>
      <w:pPr>
        <w:pStyle w:val="Heading2"/>
      </w:pPr>
      <w:r>
        <w:t xml:space="preserve">Future Outlook: Scaling Astronomer in Kenya Nairobi</w:t>
      </w:r>
    </w:p>
    <w:p>
      <w:pPr>
        <w:pStyle w:val="FirstParagraph"/>
      </w:pPr>
      <w:r>
        <w:t xml:space="preserve">The Kenya Nairobi market has become Astronomer's flagship growth engine, and we're positioning for exponential expansion:</w:t>
      </w:r>
    </w:p>
    <w:p>
      <w:pPr>
        <w:numPr>
          <w:ilvl w:val="0"/>
          <w:numId w:val="1005"/>
        </w:numPr>
        <w:pStyle w:val="Compact"/>
      </w:pPr>
      <w:r>
        <w:rPr>
          <w:bCs/>
          <w:b/>
        </w:rPr>
        <w:t xml:space="preserve">Q4 2023 Target:</w:t>
      </w:r>
      <w:r>
        <w:t xml:space="preserve"> </w:t>
      </w:r>
      <w:r>
        <w:t xml:space="preserve">Achieve KES 25M revenue (1.3x Q3) via the "Nairobi Sky Festival" event (October 15-29), featuring free telescope workshops at Nairobi National Museum and Uhuru Gardens.</w:t>
      </w:r>
    </w:p>
    <w:p>
      <w:pPr>
        <w:numPr>
          <w:ilvl w:val="0"/>
          <w:numId w:val="1005"/>
        </w:numPr>
        <w:pStyle w:val="Compact"/>
      </w:pPr>
      <w:r>
        <w:rPr>
          <w:bCs/>
          <w:b/>
        </w:rPr>
        <w:t xml:space="preserve">Product Innovation:</w:t>
      </w:r>
      <w:r>
        <w:t xml:space="preserve"> </w:t>
      </w:r>
      <w:r>
        <w:t xml:space="preserve">Developing a low-cost "Nairobi Night" telescope series priced below KES 75,000 for first-time buyers, targeting the city's massive youth demographic.</w:t>
      </w:r>
    </w:p>
    <w:p>
      <w:pPr>
        <w:numPr>
          <w:ilvl w:val="0"/>
          <w:numId w:val="1005"/>
        </w:numPr>
        <w:pStyle w:val="Compact"/>
      </w:pPr>
      <w:r>
        <w:rPr>
          <w:bCs/>
          <w:b/>
        </w:rPr>
        <w:t xml:space="preserve">Strategic Partnerships:</w:t>
      </w:r>
      <w:r>
        <w:t xml:space="preserve"> </w:t>
      </w:r>
      <w:r>
        <w:t xml:space="preserve">Finalizing MoU with Kenyan Astronomical Society to co-host Nairobi's first international astronomy conference in 2024.</w:t>
      </w:r>
    </w:p>
    <w:bookmarkEnd w:id="26"/>
    <w:bookmarkStart w:id="27" w:name="conclusion"/>
    <w:p>
      <w:pPr>
        <w:pStyle w:val="Heading2"/>
      </w:pPr>
      <w:r>
        <w:t xml:space="preserve">Conclusion</w:t>
      </w:r>
    </w:p>
    <w:p>
      <w:pPr>
        <w:pStyle w:val="FirstParagraph"/>
      </w:pPr>
      <w:r>
        <w:t xml:space="preserve">This Sales Report unequivocally demonstrates that Nairobi is not just a market for Astronomer—it's the epicenter of our global expansion strategy. By embedding cultural intelligence into every product and service, Astronomer has transformed Nairobi from a niche market into our most profitable region. The 37% revenue surge in Q3 validates our localization approach, proving that astronomy education resonates deeply with Kenya's scientific community when delivered through authentic Kenyan context.</w:t>
      </w:r>
    </w:p>
    <w:p>
      <w:pPr>
        <w:pStyle w:val="BodyText"/>
      </w:pPr>
      <w:r>
        <w:t xml:space="preserve">As the CEO of Astronomer Solutions stated at the Nairobi Innovation Summit: "Nairobi didn't just adopt our products—we co-created them together. This Sales Report is evidence that when you listen to your customers as deeply as they know their own stars, extraordinary growth follows." With Kenya Nairobi now setting benchmarks for all global markets, Astronomer's future shines brighter than ever.</w:t>
      </w:r>
    </w:p>
    <w:p>
      <w:pPr>
        <w:pStyle w:val="BodyText"/>
      </w:pPr>
      <w:r>
        <w:rPr>
          <w:bCs/>
          <w:b/>
        </w:rPr>
        <w:t xml:space="preserve">Prepared by:</w:t>
      </w:r>
      <w:r>
        <w:t xml:space="preserve"> </w:t>
      </w:r>
      <w:r>
        <w:t xml:space="preserve">Nairobi Market Strategy Team</w:t>
      </w:r>
      <w:r>
        <w:br/>
      </w:r>
      <w:r>
        <w:rPr>
          <w:bCs/>
          <w:b/>
        </w:rPr>
        <w:t xml:space="preserve">Astronomer Solutions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Kenya Nairobi Market Performance</dc:title>
  <dc:creator/>
  <dc:language>en</dc:language>
  <cp:keywords/>
  <dcterms:created xsi:type="dcterms:W3CDTF">2026-07-21T14:11:52Z</dcterms:created>
  <dcterms:modified xsi:type="dcterms:W3CDTF">2026-07-21T14:11:52Z</dcterms:modified>
</cp:coreProperties>
</file>

<file path=docProps/custom.xml><?xml version="1.0" encoding="utf-8"?>
<Properties xmlns="http://schemas.openxmlformats.org/officeDocument/2006/custom-properties" xmlns:vt="http://schemas.openxmlformats.org/officeDocument/2006/docPropsVTypes"/>
</file>