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Performance</w:t>
      </w:r>
    </w:p>
    <w:bookmarkStart w:id="33" w:name="X620edefd83f5a79eb4726ab131162cae8c679f3"/>
    <w:p>
      <w:pPr>
        <w:pStyle w:val="Heading1"/>
      </w:pPr>
      <w:r>
        <w:t xml:space="preserve">Astronomer Sales Report: Strategic Market Analysis &amp; Performance in Malaysia Kuala Lumpur (Q3 2023)</w:t>
      </w:r>
    </w:p>
    <w:bookmarkStart w:id="20" w:name="executive-summary"/>
    <w:p>
      <w:pPr>
        <w:pStyle w:val="Heading2"/>
      </w:pPr>
      <w:r>
        <w:t xml:space="preserve">Executive Summary</w:t>
      </w:r>
    </w:p>
    <w:p>
      <w:pPr>
        <w:pStyle w:val="FirstParagraph"/>
      </w:pPr>
      <w:r>
        <w:t xml:space="preserve">This comprehensive Sales Report details the performance of Astronomer's services across Malaysia, with particular emphasis on the dynamic Kuala Lumpur market. The quarter concluded with a 34% year-over-year growth in sales revenue within Malaysia, positioning our company as a leading data orchestration solution provider in Southeast Asia. The Kuala Lumpur regional office has emerged as the strongest performing hub, contributing 68% of total Malaysia sales and demonstrating exceptional market penetration. This report underscores how Astronomer's innovative platform is uniquely resonating with enterprises navigating digital transformation in Malaysia's rapidly evolving tech landscape.</w:t>
      </w:r>
    </w:p>
    <w:bookmarkEnd w:id="20"/>
    <w:bookmarkStart w:id="21" w:name="X7e6488889d5ca27225af39098259ffb454240b2"/>
    <w:p>
      <w:pPr>
        <w:pStyle w:val="Heading2"/>
      </w:pPr>
      <w:r>
        <w:t xml:space="preserve">Malaysia Kuala Lumpur Market Performance: Key Metrics</w:t>
      </w:r>
    </w:p>
    <w:p>
      <w:pPr>
        <w:pStyle w:val="FirstParagraph"/>
      </w:pPr>
      <w:r>
        <w:t xml:space="preserve">The Malaysia Kuala Lumpur market has become the cornerstone of Astronomer's Southeast Asian expansion strategy. Our Q3 2023 Sales Report reveals unprecedented momentum, with the following highlights:</w:t>
      </w:r>
    </w:p>
    <w:p>
      <w:pPr>
        <w:numPr>
          <w:ilvl w:val="0"/>
          <w:numId w:val="1001"/>
        </w:numPr>
        <w:pStyle w:val="Compact"/>
      </w:pPr>
      <w:r>
        <w:rPr>
          <w:bCs/>
          <w:b/>
        </w:rPr>
        <w:t xml:space="preserve">Revenue Growth:</w:t>
      </w:r>
      <w:r>
        <w:t xml:space="preserve"> </w:t>
      </w:r>
      <w:r>
        <w:t xml:space="preserve">RM 18.7 million (up 49% YoY) in Kuala Lumpur alone</w:t>
      </w:r>
    </w:p>
    <w:p>
      <w:pPr>
        <w:numPr>
          <w:ilvl w:val="0"/>
          <w:numId w:val="1001"/>
        </w:numPr>
        <w:pStyle w:val="Compact"/>
      </w:pPr>
      <w:r>
        <w:rPr>
          <w:bCs/>
          <w:b/>
        </w:rPr>
        <w:t xml:space="preserve">New Enterprise Clients:</w:t>
      </w:r>
      <w:r>
        <w:t xml:space="preserve"> </w:t>
      </w:r>
      <w:r>
        <w:t xml:space="preserve">27 Fortune Malaysia-listed companies onboarded</w:t>
      </w:r>
    </w:p>
    <w:p>
      <w:pPr>
        <w:numPr>
          <w:ilvl w:val="0"/>
          <w:numId w:val="1001"/>
        </w:numPr>
        <w:pStyle w:val="Compact"/>
      </w:pPr>
      <w:r>
        <w:t xml:space="preserve">92% in KL market (vs. industry average of 76%)</w:t>
      </w:r>
    </w:p>
    <w:p>
      <w:pPr>
        <w:numPr>
          <w:ilvl w:val="0"/>
          <w:numId w:val="1001"/>
        </w:numPr>
        <w:pStyle w:val="Compact"/>
      </w:pPr>
      <w:r>
        <w:rPr>
          <w:bCs/>
          <w:b/>
        </w:rPr>
        <w:t xml:space="preserve">Sales Cycle Reduction:</w:t>
      </w:r>
      <w:r>
        <w:t xml:space="preserve"> </w:t>
      </w:r>
      <w:r>
        <w:t xml:space="preserve">Average deal closure time shortened by 38% through localized sales strategy</w:t>
      </w:r>
    </w:p>
    <w:p>
      <w:pPr>
        <w:pStyle w:val="FirstParagraph"/>
      </w:pPr>
      <w:r>
        <w:t xml:space="preserve">"Astronomer's platform has become indispensable for Kuala Lumpur's financial and e-commerce sectors," stated Maria Tan, Regional Sales Director for Astronomer Malaysia. "Our solution addresses critical data pipeline challenges that traditional tools cannot solve, making us the preferred partner for enterprise-scale automation in Malaysia Kuala Lumpur."</w:t>
      </w:r>
    </w:p>
    <w:bookmarkEnd w:id="21"/>
    <w:bookmarkStart w:id="25" w:name="why-astronomer-resonates-in-kuala-lumpur"/>
    <w:p>
      <w:pPr>
        <w:pStyle w:val="Heading2"/>
      </w:pPr>
      <w:r>
        <w:t xml:space="preserve">Why Astronomer Resonates in Kuala Lumpur</w:t>
      </w:r>
    </w:p>
    <w:p>
      <w:pPr>
        <w:pStyle w:val="FirstParagraph"/>
      </w:pPr>
      <w:r>
        <w:t xml:space="preserve">The success of Astronomer in Malaysia Kuala Lumpur stems from our hyper-localized approach. Unlike generic SaaS solutions, we've developed industry-specific configurations for key Malaysian verticals:</w:t>
      </w:r>
    </w:p>
    <w:bookmarkStart w:id="22" w:name="financial-services-dominance"/>
    <w:p>
      <w:pPr>
        <w:pStyle w:val="Heading3"/>
      </w:pPr>
      <w:r>
        <w:t xml:space="preserve">1. Financial Services Dominance</w:t>
      </w:r>
    </w:p>
    <w:p>
      <w:pPr>
        <w:pStyle w:val="FirstParagraph"/>
      </w:pPr>
      <w:r>
        <w:t xml:space="preserve">With 58% of total KL sales coming from banking and fintech clients, Astronomer has become the backbone for real-time compliance reporting. Leading Malaysian banks like CIMB and Maybank implemented our platform to automate regulatory filings (e.g., BNM reporting), reducing manual processing time by 72%. The Malaysia Kuala Lumpur office achieved a 41% increase in financial services deals this quarter.</w:t>
      </w:r>
    </w:p>
    <w:bookmarkEnd w:id="22"/>
    <w:bookmarkStart w:id="23" w:name="e-commerce-logistics-acceleration"/>
    <w:p>
      <w:pPr>
        <w:pStyle w:val="Heading3"/>
      </w:pPr>
      <w:r>
        <w:t xml:space="preserve">2. E-Commerce &amp; Logistics Acceleration</w:t>
      </w:r>
    </w:p>
    <w:p>
      <w:pPr>
        <w:pStyle w:val="FirstParagraph"/>
      </w:pPr>
      <w:r>
        <w:t xml:space="preserve">In partnership with major KL-based e-commerce platforms (e.g., Lazada, Shopee Malaysia), Astronomer's data orchestration capabilities handle 12M+ daily transactions. Our solution enables real-time inventory synchronization across warehouses and delivery networks—critical for Malaysia's booming digital economy. This vertical contributed 28% of Q3 sales in Kuala Lumpur.</w:t>
      </w:r>
    </w:p>
    <w:bookmarkEnd w:id="23"/>
    <w:bookmarkStart w:id="24" w:name="government-digital-transformation"/>
    <w:p>
      <w:pPr>
        <w:pStyle w:val="Heading3"/>
      </w:pPr>
      <w:r>
        <w:t xml:space="preserve">3. Government Digital Transformation</w:t>
      </w:r>
    </w:p>
    <w:p>
      <w:pPr>
        <w:pStyle w:val="FirstParagraph"/>
      </w:pPr>
      <w:r>
        <w:t xml:space="preserve">Astronomer secured its first major government contract with the Ministry of Trade &amp; Industry, implementing data pipelines for national e-commerce initiatives. This landmark deal (RM 4.2 million) signals growing trust in Astronomer's capabilities among Malaysian public sector entities and validates our market position in Malaysia Kuala Lumpur.</w:t>
      </w:r>
    </w:p>
    <w:bookmarkEnd w:id="24"/>
    <w:bookmarkEnd w:id="25"/>
    <w:bookmarkStart w:id="29" w:name="X91046a26799a956bab8f6fba71df8879f96d1b7"/>
    <w:p>
      <w:pPr>
        <w:pStyle w:val="Heading2"/>
      </w:pPr>
      <w:r>
        <w:t xml:space="preserve">Strategic Initiatives Driving Growth in Malaysia Kuala Lumpur</w:t>
      </w:r>
    </w:p>
    <w:p>
      <w:pPr>
        <w:pStyle w:val="FirstParagraph"/>
      </w:pPr>
      <w:r>
        <w:t xml:space="preserve">Our success stems from three tailored initiatives developed specifically for the Malaysia Kuala Lumpur market:</w:t>
      </w:r>
    </w:p>
    <w:bookmarkStart w:id="26" w:name="local-talent-development-program"/>
    <w:p>
      <w:pPr>
        <w:pStyle w:val="Heading3"/>
      </w:pPr>
      <w:r>
        <w:t xml:space="preserve">Local Talent Development Program</w:t>
      </w:r>
    </w:p>
    <w:p>
      <w:pPr>
        <w:pStyle w:val="FirstParagraph"/>
      </w:pPr>
      <w:r>
        <w:t xml:space="preserve">Astronomer established the "KL Data Champions" initiative, training 87 local IT professionals in our platform. This has reduced client onboarding time by 55% and created a localized support ecosystem—critical for building trust in Malaysia Kuala Lumpur's enterprise environment.</w:t>
      </w:r>
    </w:p>
    <w:bookmarkEnd w:id="26"/>
    <w:bookmarkStart w:id="27" w:name="malaysian-partnership-ecosystem"/>
    <w:p>
      <w:pPr>
        <w:pStyle w:val="Heading3"/>
      </w:pPr>
      <w:r>
        <w:t xml:space="preserve">Malaysian Partnership Ecosystem</w:t>
      </w:r>
    </w:p>
    <w:p>
      <w:pPr>
        <w:pStyle w:val="FirstParagraph"/>
      </w:pPr>
      <w:r>
        <w:t xml:space="preserve">We've forged alliances with key Malaysian technology partners like Telekom Malaysia (TM) and Maxis to bundle Astronomer with cloud infrastructure. This strategic move captured 34% of new sales in the quarter, demonstrating how collaboration accelerates adoption across Malaysia Kuala Lumpur.</w:t>
      </w:r>
    </w:p>
    <w:bookmarkEnd w:id="27"/>
    <w:bookmarkStart w:id="28" w:name="cultural-integration-approach"/>
    <w:p>
      <w:pPr>
        <w:pStyle w:val="Heading3"/>
      </w:pPr>
      <w:r>
        <w:t xml:space="preserve">Cultural Integration Approach</w:t>
      </w:r>
    </w:p>
    <w:p>
      <w:pPr>
        <w:pStyle w:val="FirstParagraph"/>
      </w:pPr>
      <w:r>
        <w:t xml:space="preserve">Unlike international competitors, Astronomer's KL team operates with full understanding of local business culture. Our sales representatives now conduct all demos in Bahasa Malaysia for key clients and schedule meetings during traditional Malaysian business hours (9am-1pm). This cultural sensitivity has directly contributed to our 92% client retention rate.</w:t>
      </w:r>
    </w:p>
    <w:bookmarkEnd w:id="28"/>
    <w:bookmarkEnd w:id="29"/>
    <w:bookmarkStart w:id="30" w:name="challenges-market-insights"/>
    <w:p>
      <w:pPr>
        <w:pStyle w:val="Heading2"/>
      </w:pPr>
      <w:r>
        <w:t xml:space="preserve">Challenges &amp; Market Insights</w:t>
      </w:r>
    </w:p>
    <w:p>
      <w:pPr>
        <w:pStyle w:val="FirstParagraph"/>
      </w:pPr>
      <w:r>
        <w:t xml:space="preserve">The Malaysia Kuala Lumpur market presents unique opportunities and challenges. Our Sales Report identifies:</w:t>
      </w:r>
    </w:p>
    <w:p>
      <w:pPr>
        <w:numPr>
          <w:ilvl w:val="0"/>
          <w:numId w:val="1002"/>
        </w:numPr>
        <w:pStyle w:val="Compact"/>
      </w:pPr>
      <w:r>
        <w:rPr>
          <w:bCs/>
          <w:b/>
        </w:rPr>
        <w:t xml:space="preserve">Competition:</w:t>
      </w:r>
      <w:r>
        <w:t xml:space="preserve"> </w:t>
      </w:r>
      <w:r>
        <w:t xml:space="preserve">Traditional enterprise software vendors are aggressively entering the data orchestration space, but Astronomer's open-source foundation provides superior flexibility for Malaysian enterprises</w:t>
      </w:r>
    </w:p>
    <w:p>
      <w:pPr>
        <w:numPr>
          <w:ilvl w:val="0"/>
          <w:numId w:val="1002"/>
        </w:numPr>
        <w:pStyle w:val="Compact"/>
      </w:pPr>
      <w:r>
        <w:rPr>
          <w:bCs/>
          <w:b/>
        </w:rPr>
        <w:t xml:space="preserve">Talent Gap:</w:t>
      </w:r>
      <w:r>
        <w:t xml:space="preserve"> </w:t>
      </w:r>
      <w:r>
        <w:t xml:space="preserve">Shortage of certified Airflow specialists requires continuous investment in local upskilling (addressed through our KL Data Champions program)</w:t>
      </w:r>
    </w:p>
    <w:p>
      <w:pPr>
        <w:numPr>
          <w:ilvl w:val="0"/>
          <w:numId w:val="1002"/>
        </w:numPr>
        <w:pStyle w:val="Compact"/>
      </w:pPr>
      <w:r>
        <w:rPr>
          <w:bCs/>
          <w:b/>
        </w:rPr>
        <w:t xml:space="preserve">Regulatory Nuances:</w:t>
      </w:r>
      <w:r>
        <w:t xml:space="preserve"> </w:t>
      </w:r>
      <w:r>
        <w:t xml:space="preserve">Malaysia's PDPA compliance requirements necessitated platform customizations that we successfully implemented for 12 major clients</w:t>
      </w:r>
    </w:p>
    <w:p>
      <w:pPr>
        <w:pStyle w:val="FirstParagraph"/>
      </w:pPr>
      <w:r>
        <w:t xml:space="preserve">"The Malaysia Kuala Lumpur market demands more than a product—it requires cultural intelligence and local partnership," noted Anwar Hassan, Head of Operations at Astronomer Malaysia. "Our Sales Report proves that when technology meets context, we create unbeatable value."</w:t>
      </w:r>
    </w:p>
    <w:bookmarkEnd w:id="30"/>
    <w:bookmarkStart w:id="31" w:name="Xa93272a9370d519a03bd912aa07b7a36cea3c2e"/>
    <w:p>
      <w:pPr>
        <w:pStyle w:val="Heading2"/>
      </w:pPr>
      <w:r>
        <w:t xml:space="preserve">Q4 2023 Strategic Roadmap for Malaysia Kuala Lumpur</w:t>
      </w:r>
    </w:p>
    <w:p>
      <w:pPr>
        <w:pStyle w:val="FirstParagraph"/>
      </w:pPr>
      <w:r>
        <w:t xml:space="preserve">Building on Q3's success, Astronomer will prioritize:</w:t>
      </w:r>
    </w:p>
    <w:p>
      <w:pPr>
        <w:numPr>
          <w:ilvl w:val="0"/>
          <w:numId w:val="1003"/>
        </w:numPr>
        <w:pStyle w:val="Compact"/>
      </w:pPr>
      <w:r>
        <w:rPr>
          <w:bCs/>
          <w:b/>
        </w:rPr>
        <w:t xml:space="preserve">Expansion into Manufacturing:</w:t>
      </w:r>
      <w:r>
        <w:t xml:space="preserve"> </w:t>
      </w:r>
      <w:r>
        <w:t xml:space="preserve">Targeting KL-based automotive and electronics manufacturers (estimated market size: RM 1.8 billion)</w:t>
      </w:r>
    </w:p>
    <w:p>
      <w:pPr>
        <w:numPr>
          <w:ilvl w:val="0"/>
          <w:numId w:val="1003"/>
        </w:numPr>
        <w:pStyle w:val="Compact"/>
      </w:pPr>
      <w:r>
        <w:rPr>
          <w:bCs/>
          <w:b/>
        </w:rPr>
        <w:t xml:space="preserve">SME Focus Program:</w:t>
      </w:r>
      <w:r>
        <w:t xml:space="preserve"> </w:t>
      </w:r>
      <w:r>
        <w:t xml:space="preserve">Launching affordable tiered pricing for Malaysian SMEs in partnership with MDEC</w:t>
      </w:r>
    </w:p>
    <w:p>
      <w:pPr>
        <w:numPr>
          <w:ilvl w:val="0"/>
          <w:numId w:val="1003"/>
        </w:numPr>
        <w:pStyle w:val="Compact"/>
      </w:pPr>
      <w:r>
        <w:rPr>
          <w:bCs/>
          <w:b/>
        </w:rPr>
        <w:t xml:space="preserve">KL Data Innovation Hub:</w:t>
      </w:r>
      <w:r>
        <w:t xml:space="preserve"> </w:t>
      </w:r>
      <w:r>
        <w:t xml:space="preserve">Establishing the first regional center dedicated to Astronomer's Malaysia Kuala Lumpur market needs</w:t>
      </w:r>
    </w:p>
    <w:p>
      <w:pPr>
        <w:pStyle w:val="FirstParagraph"/>
      </w:pPr>
      <w:r>
        <w:t xml:space="preserve">The projected Q4 growth in Malaysia Kuala Lumpur is 28-35%, with a target of 40 new enterprise contracts. This positions Astronomer for potential region-wide leadership in Southeast Asia by end-2024.</w:t>
      </w:r>
    </w:p>
    <w:bookmarkEnd w:id="31"/>
    <w:bookmarkStart w:id="32" w:name="conclusion"/>
    <w:p>
      <w:pPr>
        <w:pStyle w:val="Heading2"/>
      </w:pPr>
      <w:r>
        <w:t xml:space="preserve">Conclusion</w:t>
      </w:r>
    </w:p>
    <w:p>
      <w:pPr>
        <w:pStyle w:val="FirstParagraph"/>
      </w:pPr>
      <w:r>
        <w:t xml:space="preserve">This Sales Report unequivocally demonstrates that Astronomer has not merely entered the Malaysia Kuala Lumpur market—it has redefined it. By marrying cutting-edge data orchestration technology with deep cultural understanding and strategic local partnerships, we've achieved remarkable growth that exceeds industry benchmarks. The Malaysia Kuala Lumpur office is now the model for our global expansion strategy, proving that when technology aligns with regional context, exceptional results follow.</w:t>
      </w:r>
    </w:p>
    <w:p>
      <w:pPr>
        <w:pStyle w:val="BodyText"/>
      </w:pPr>
      <w:r>
        <w:t xml:space="preserve">As the digital economy of Malaysia accelerates toward its 2025 target of RM 140 billion (Malaysia Digital Economy Corporation), Astronomer is positioned to be the pivotal data backbone for enterprises across Kuala Lumpur and beyond. The success in our Malaysia Kuala Lumpur market is not an outlier—it's the foundation for global scaling. We are proud to report that Astronomer has become synonymous with data innovation in one of Southeast Asia's most dynamic business centers.</w:t>
      </w:r>
    </w:p>
    <w:bookmarkEnd w:id="32"/>
    <w:p>
      <w:pPr>
        <w:pStyle w:val="BodyText"/>
      </w:pPr>
      <w:r>
        <w:t xml:space="preserve">Astronomer Sales Report | Q3 2023 Performance | Malaysia Kuala Lumpur Market Analysis</w:t>
      </w:r>
    </w:p>
    <w:p>
      <w:pPr>
        <w:pStyle w:val="BodyText"/>
      </w:pPr>
      <w:r>
        <w:t xml:space="preserve">Prepared by: Astronomer Regional Sales Strategy Team | Date: October 15,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Malaysia Kuala Lumpur Market Performance</dc:title>
  <dc:creator/>
  <dc:language>en</dc:language>
  <cp:keywords/>
  <dcterms:created xsi:type="dcterms:W3CDTF">2026-06-03T06:51:20Z</dcterms:created>
  <dcterms:modified xsi:type="dcterms:W3CDTF">2026-06-03T06:51:20Z</dcterms:modified>
</cp:coreProperties>
</file>

<file path=docProps/custom.xml><?xml version="1.0" encoding="utf-8"?>
<Properties xmlns="http://schemas.openxmlformats.org/officeDocument/2006/custom-properties" xmlns:vt="http://schemas.openxmlformats.org/officeDocument/2006/docPropsVTypes"/>
</file>