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Performance</w:t>
      </w:r>
    </w:p>
    <w:bookmarkStart w:id="29" w:name="astronomer-sales-performance-report"/>
    <w:p>
      <w:pPr>
        <w:pStyle w:val="Heading1"/>
      </w:pPr>
      <w:r>
        <w:t xml:space="preserve">Astronomer Sales Performance Report</w:t>
      </w:r>
    </w:p>
    <w:bookmarkStart w:id="28" w:name="X39bf1e150a48c95c2765744b761122f7a6322b9"/>
    <w:p>
      <w:pPr>
        <w:pStyle w:val="Heading2"/>
      </w:pPr>
      <w:r>
        <w:t xml:space="preserve">Q3 2023 Market Analysis for Pakistan Karachi</w:t>
      </w:r>
    </w:p>
    <w:p>
      <w:pPr>
        <w:pStyle w:val="FirstParagraph"/>
      </w:pPr>
      <w:r>
        <w:t xml:space="preserve">Prepared for Astronomer Global Leadership | Date: October 26, 2023</w:t>
      </w:r>
    </w:p>
    <w:bookmarkStart w:id="20" w:name="executive-summary"/>
    <w:p>
      <w:pPr>
        <w:pStyle w:val="Heading3"/>
      </w:pPr>
      <w:r>
        <w:t xml:space="preserve">Executive Summary</w:t>
      </w:r>
    </w:p>
    <w:p>
      <w:pPr>
        <w:pStyle w:val="FirstParagraph"/>
      </w:pPr>
      <w:r>
        <w:t xml:space="preserve">The Q3 2023 sales performance for Astronomer in Pakistan Karachi has exceeded all strategic projections, marking a pivotal milestone in our South Asian market expansion. This report details how Astronomer's innovative astronomy-focused analytics platform gained unprecedented traction among educational institutions, research bodies, and tech enterprises across Karachi. With a remarkable 147% year-over-year growth in the Karachi market alone, Astronomer has established itself as the leading provider of celestial data solutions in Pakistan's premier economic hub.</w:t>
      </w:r>
    </w:p>
    <w:bookmarkEnd w:id="20"/>
    <w:bookmarkStart w:id="21" w:name="Xd9e90b08f21d9ff051f02cce4f609578b5a7768"/>
    <w:p>
      <w:pPr>
        <w:pStyle w:val="Heading3"/>
      </w:pPr>
      <w:r>
        <w:t xml:space="preserve">Market Context: Why Karachi for Astronomer?</w:t>
      </w:r>
    </w:p>
    <w:p>
      <w:pPr>
        <w:pStyle w:val="FirstParagraph"/>
      </w:pPr>
      <w:r>
        <w:t xml:space="preserve">Karachi, Pakistan's financial capital and largest city, represents an ideal market for Astronomer due to its burgeoning tech ecosystem and educational infrastructure. The city hosts over 40 universities and research centers including the University of Karachi's Department of Physics &amp; Astronomy – a key partnership we secured this quarter. With Pakistan investing heavily in space technology through SUPARCO (Space &amp; Upper Atmosphere Research Commission), Karachi has emerged as the epicenter for astronomy-related innovation in South Asia. Astronomer capitalized on this momentum with localized solutions addressing Pakistan's unique celestial observation needs.</w:t>
      </w:r>
    </w:p>
    <w:bookmarkEnd w:id="21"/>
    <w:bookmarkStart w:id="22" w:name="key-sales-metrics-karachi-q3-2023"/>
    <w:p>
      <w:pPr>
        <w:pStyle w:val="Heading3"/>
      </w:pPr>
      <w:r>
        <w:t xml:space="preserve">Key Sales Metrics (Karachi, Q3 2023)</w:t>
      </w:r>
    </w:p>
    <w:p>
      <w:pPr>
        <w:pStyle w:val="FirstParagraph"/>
      </w:pPr>
      <w:r>
        <w:t xml:space="preserve">Key 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(PKR)</w:t>
      </w:r>
    </w:p>
    <w:p>
      <w:pPr>
        <w:pStyle w:val="BodyText"/>
      </w:pPr>
      <w:r>
        <w:t xml:space="preserve">18,750,000</w:t>
      </w:r>
    </w:p>
    <w:p>
      <w:pPr>
        <w:pStyle w:val="BodyText"/>
      </w:pPr>
      <w:r>
        <w:t xml:space="preserve">7,421,000</w:t>
      </w:r>
    </w:p>
    <w:p>
      <w:pPr>
        <w:pStyle w:val="BodyText"/>
      </w:pPr>
      <w:r>
        <w:t xml:space="preserve">+152.6%</w:t>
      </w:r>
    </w:p>
    <w:p>
      <w:pPr>
        <w:pStyle w:val="BodyText"/>
      </w:pPr>
      <w:r>
        <w:t xml:space="preserve">New Enterprise Clients</w:t>
      </w:r>
    </w:p>
    <w:p>
      <w:pPr>
        <w:pStyle w:val="BodyText"/>
      </w:pPr>
      <w:r>
        <w:t xml:space="preserve">32</w:t>
      </w:r>
    </w:p>
    <w:p>
      <w:pPr>
        <w:pStyle w:val="BodyText"/>
      </w:pPr>
      <w:r>
        <w:t xml:space="preserve">14</w:t>
      </w:r>
    </w:p>
    <w:p>
      <w:pPr>
        <w:pStyle w:val="BodyText"/>
      </w:pPr>
      <w:r>
        <w:t xml:space="preserve">&lt;</w:t>
      </w:r>
    </w:p>
    <w:p>
      <w:pPr>
        <w:pStyle w:val="BodyText"/>
      </w:pPr>
      <w:r>
        <w:t xml:space="preserve">+128.6%</w:t>
      </w:r>
    </w:p>
    <w:p>
      <w:pPr>
        <w:pStyle w:val="BodyText"/>
      </w:pPr>
      <w:r>
        <w:t xml:space="preserve">University Partnerships Secured</w:t>
      </w:r>
    </w:p>
    <w:p>
      <w:pPr>
        <w:pStyle w:val="BodyText"/>
      </w:pPr>
      <w:r>
        <w:t xml:space="preserve">7</w:t>
      </w:r>
      <w:r>
        <w:br/>
      </w:r>
      <w:r>
        <w:t xml:space="preserve">(Including 2 new National Research Council projects)</w:t>
      </w:r>
    </w:p>
    <w:p>
      <w:pPr>
        <w:pStyle w:val="BodyText"/>
      </w:pPr>
      <w:r>
        <w:t xml:space="preserve">Subscription Renewal Rate</w:t>
      </w:r>
    </w:p>
    <w:p>
      <w:pPr>
        <w:pStyle w:val="BodyText"/>
      </w:pPr>
      <w:r>
        <w:t xml:space="preserve">89%</w:t>
      </w:r>
    </w:p>
    <w:p>
      <w:pPr>
        <w:pStyle w:val="BodyText"/>
      </w:pPr>
      <w:r>
        <w:t xml:space="preserve">76%</w:t>
      </w:r>
    </w:p>
    <w:p>
      <w:pPr>
        <w:pStyle w:val="BodyText"/>
      </w:pPr>
      <w:r>
        <w:t xml:space="preserve">+13 pts</w:t>
      </w:r>
    </w:p>
    <w:bookmarkEnd w:id="22"/>
    <w:bookmarkStart w:id="23" w:name="product-performance-breakdown"/>
    <w:p>
      <w:pPr>
        <w:pStyle w:val="Heading3"/>
      </w:pPr>
      <w:r>
        <w:t xml:space="preserve">Product Performance Breakdown</w:t>
      </w:r>
    </w:p>
    <w:p>
      <w:pPr>
        <w:pStyle w:val="FirstParagraph"/>
      </w:pPr>
      <w:r>
        <w:rPr>
          <w:bCs/>
          <w:b/>
        </w:rPr>
        <w:t xml:space="preserve">Astronomer Pro (Enterprise Suite):</w:t>
      </w:r>
      <w:r>
        <w:t xml:space="preserve"> </w:t>
      </w:r>
      <w:r>
        <w:t xml:space="preserve">Accounted for 68% of total revenue with major wins at:</w:t>
      </w:r>
    </w:p>
    <w:p>
      <w:pPr>
        <w:numPr>
          <w:ilvl w:val="0"/>
          <w:numId w:val="1001"/>
        </w:numPr>
        <w:pStyle w:val="Compact"/>
      </w:pPr>
      <w:r>
        <w:t xml:space="preserve">City University of Science &amp; Technology (CUST) – Karachi campus implementation</w:t>
      </w:r>
    </w:p>
    <w:p>
      <w:pPr>
        <w:numPr>
          <w:ilvl w:val="0"/>
          <w:numId w:val="1001"/>
        </w:numPr>
        <w:pStyle w:val="Compact"/>
      </w:pPr>
      <w:r>
        <w:t xml:space="preserve">Karachi Port Trust Digital Transformation Initiative</w:t>
      </w:r>
    </w:p>
    <w:p>
      <w:pPr>
        <w:numPr>
          <w:ilvl w:val="0"/>
          <w:numId w:val="1001"/>
        </w:numPr>
        <w:pStyle w:val="Compact"/>
      </w:pPr>
      <w:r>
        <w:t xml:space="preserve">Private satellite analytics firm "StarLink Pakistan"</w:t>
      </w:r>
    </w:p>
    <w:p>
      <w:pPr>
        <w:pStyle w:val="FirstParagraph"/>
      </w:pPr>
      <w:r>
        <w:rPr>
          <w:bCs/>
          <w:b/>
        </w:rPr>
        <w:t xml:space="preserve">Astronomer Edu (Academic Package):</w:t>
      </w:r>
      <w:r>
        <w:t xml:space="preserve"> </w:t>
      </w:r>
      <w:r>
        <w:t xml:space="preserve">Surged by 217% with adoption in 38 schools/colleges. Key drivers:</w:t>
      </w:r>
    </w:p>
    <w:p>
      <w:pPr>
        <w:numPr>
          <w:ilvl w:val="0"/>
          <w:numId w:val="1002"/>
        </w:numPr>
        <w:pStyle w:val="Compact"/>
      </w:pPr>
      <w:r>
        <w:t xml:space="preserve">Government's "Digital Sky Initiative" partnership for Karachi schools</w:t>
      </w:r>
    </w:p>
    <w:p>
      <w:pPr>
        <w:numPr>
          <w:ilvl w:val="0"/>
          <w:numId w:val="1002"/>
        </w:numPr>
        <w:pStyle w:val="Compact"/>
      </w:pPr>
      <w:r>
        <w:t xml:space="preserve">Customized Urdu-language astronomy modules for local curriculum</w:t>
      </w:r>
    </w:p>
    <w:p>
      <w:pPr>
        <w:pStyle w:val="FirstParagraph"/>
      </w:pPr>
      <w:r>
        <w:rPr>
          <w:bCs/>
          <w:b/>
        </w:rPr>
        <w:t xml:space="preserve">Astronomer Mobile (Consumer App):</w:t>
      </w:r>
      <w:r>
        <w:t xml:space="preserve"> </w:t>
      </w:r>
      <w:r>
        <w:t xml:space="preserve">Achieved 420,000 downloads in Karachi alone – the highest regional adoption rate globally. The app's "Karachi Star Map" feature (showing optimal observation points across the city) became an instant hit with amateur astronomers.</w:t>
      </w:r>
    </w:p>
    <w:bookmarkEnd w:id="23"/>
    <w:bookmarkStart w:id="24" w:name="Xa3977c2d83287cec9738da8d1f521fbc86f19ae"/>
    <w:p>
      <w:pPr>
        <w:pStyle w:val="Heading3"/>
      </w:pPr>
      <w:r>
        <w:t xml:space="preserve">Strategic Initiatives Driving Karachi Success</w:t>
      </w:r>
    </w:p>
    <w:p>
      <w:pPr>
        <w:pStyle w:val="FirstParagraph"/>
      </w:pPr>
      <w:r>
        <w:t xml:space="preserve">Our Karachi market dominance resulted from three tailored initiatives:</w:t>
      </w:r>
    </w:p>
    <w:p>
      <w:pPr>
        <w:numPr>
          <w:ilvl w:val="0"/>
          <w:numId w:val="1003"/>
        </w:numPr>
        <w:pStyle w:val="Compact"/>
      </w:pPr>
      <w:r>
        <w:rPr>
          <w:bCs/>
          <w:b/>
        </w:rPr>
        <w:t xml:space="preserve">Localization for Pakistan's Unique Sky Observations:</w:t>
      </w:r>
      <w:r>
        <w:t xml:space="preserve"> </w:t>
      </w:r>
      <w:r>
        <w:t xml:space="preserve">Astronomer developed algorithms accounting for Karachi's light pollution patterns and monsoon season disruptions – a critical differentiator from global competitors.</w:t>
      </w:r>
    </w:p>
    <w:p>
      <w:pPr>
        <w:numPr>
          <w:ilvl w:val="0"/>
          <w:numId w:val="1003"/>
        </w:numPr>
        <w:pStyle w:val="Compact"/>
      </w:pPr>
      <w:r>
        <w:rPr>
          <w:bCs/>
          <w:b/>
        </w:rPr>
        <w:t xml:space="preserve">Karachi Tech Hub Partnership Program:</w:t>
      </w:r>
      <w:r>
        <w:t xml:space="preserve"> </w:t>
      </w:r>
      <w:r>
        <w:t xml:space="preserve">Co-hosted 12 workshops at Karachi's Techno Park with local IT associations, training 850+ professionals on astronomy data applications.</w:t>
      </w:r>
    </w:p>
    <w:p>
      <w:pPr>
        <w:numPr>
          <w:ilvl w:val="0"/>
          <w:numId w:val="1003"/>
        </w:numPr>
        <w:pStyle w:val="Compact"/>
      </w:pPr>
      <w:r>
        <w:rPr>
          <w:bCs/>
          <w:b/>
        </w:rPr>
        <w:t xml:space="preserve">Government Engagement Strategy:</w:t>
      </w:r>
      <w:r>
        <w:t xml:space="preserve"> </w:t>
      </w:r>
      <w:r>
        <w:t xml:space="preserve">Successfully aligned Astronomer solutions with Pakistan's "Space Economy Vision 2030," securing inclusion in national STEM development plans.</w:t>
      </w:r>
    </w:p>
    <w:bookmarkEnd w:id="24"/>
    <w:bookmarkStart w:id="25" w:name="challenges-and-competitive-landscape"/>
    <w:p>
      <w:pPr>
        <w:pStyle w:val="Heading3"/>
      </w:pPr>
      <w:r>
        <w:t xml:space="preserve">Challenges and Competitive Landscape</w:t>
      </w:r>
    </w:p>
    <w:p>
      <w:pPr>
        <w:pStyle w:val="FirstParagraph"/>
      </w:pPr>
      <w:r>
        <w:t xml:space="preserve">Despite strong growth, we faced unique challenges in Pakistan Karachi:</w:t>
      </w:r>
    </w:p>
    <w:p>
      <w:pPr>
        <w:numPr>
          <w:ilvl w:val="0"/>
          <w:numId w:val="1004"/>
        </w:numPr>
        <w:pStyle w:val="Compact"/>
      </w:pPr>
      <w:r>
        <w:rPr>
          <w:iCs/>
          <w:i/>
        </w:rPr>
        <w:t xml:space="preserve">Infrastructure Constraints:</w:t>
      </w:r>
      <w:r>
        <w:t xml:space="preserve"> </w:t>
      </w:r>
      <w:r>
        <w:t xml:space="preserve">Limited high-speed internet access in some educational zones required Astronomer to develop offline data processing capabilities.</w:t>
      </w:r>
    </w:p>
    <w:p>
      <w:pPr>
        <w:numPr>
          <w:ilvl w:val="0"/>
          <w:numId w:val="1004"/>
        </w:numPr>
        <w:pStyle w:val="Compact"/>
      </w:pPr>
      <w:r>
        <w:rPr>
          <w:iCs/>
          <w:i/>
        </w:rPr>
        <w:t xml:space="preserve">Cultural Adaptation:</w:t>
      </w:r>
      <w:r>
        <w:t xml:space="preserve"> </w:t>
      </w:r>
      <w:r>
        <w:t xml:space="preserve">Initial resistance to "space technology" concepts required tailored educational campaigns demonstrating practical applications (e.g., weather prediction for agriculture).</w:t>
      </w:r>
    </w:p>
    <w:p>
      <w:pPr>
        <w:numPr>
          <w:ilvl w:val="0"/>
          <w:numId w:val="1004"/>
        </w:numPr>
        <w:pStyle w:val="Compact"/>
      </w:pPr>
      <w:r>
        <w:rPr>
          <w:iCs/>
          <w:i/>
        </w:rPr>
        <w:t xml:space="preserve">Competitive Pressure:</w:t>
      </w:r>
      <w:r>
        <w:t xml:space="preserve"> </w:t>
      </w:r>
      <w:r>
        <w:t xml:space="preserve">Local IT firms attempted to replicate Astronomer's model but failed due to lack of genuine astronomy expertise.</w:t>
      </w:r>
    </w:p>
    <w:p>
      <w:pPr>
        <w:pStyle w:val="FirstParagraph"/>
      </w:pPr>
      <w:r>
        <w:t xml:space="preserve">Astronomer's technical depth – including our Karachi-based team of 12 local astronomers and engineers – proved decisive in overcoming these hurdles. Our competitive analysis shows we now hold 73% market share in Pakistan's astronomy software segment, compared to 41% at the start of Q3.</w:t>
      </w:r>
    </w:p>
    <w:bookmarkEnd w:id="25"/>
    <w:bookmarkStart w:id="26" w:name="karachi-market-future-outlook"/>
    <w:p>
      <w:pPr>
        <w:pStyle w:val="Heading3"/>
      </w:pPr>
      <w:r>
        <w:t xml:space="preserve">Karachi Market Future Outlook</w:t>
      </w:r>
    </w:p>
    <w:p>
      <w:pPr>
        <w:pStyle w:val="FirstParagraph"/>
      </w:pPr>
      <w:r>
        <w:t xml:space="preserve">The growth trajectory for Astronomer in Pakistan Karachi shows no signs of slowing. With the recent approval of Pakistan's National Astronomy Park near Karachi, we expect a 200% revenue spike in Q1 2024. Key opportunities include:</w:t>
      </w:r>
    </w:p>
    <w:p>
      <w:pPr>
        <w:numPr>
          <w:ilvl w:val="0"/>
          <w:numId w:val="1005"/>
        </w:numPr>
        <w:pStyle w:val="Compact"/>
      </w:pPr>
      <w:r>
        <w:t xml:space="preserve">Expansion into maritime navigation solutions using celestial positioning for Pakistan Navy</w:t>
      </w:r>
    </w:p>
    <w:p>
      <w:pPr>
        <w:numPr>
          <w:ilvl w:val="0"/>
          <w:numId w:val="1005"/>
        </w:numPr>
        <w:pStyle w:val="Compact"/>
      </w:pPr>
      <w:r>
        <w:t xml:space="preserve">Collaboration with Karachi's growing film industry on space-themed content production</w:t>
      </w:r>
    </w:p>
    <w:p>
      <w:pPr>
        <w:numPr>
          <w:ilvl w:val="0"/>
          <w:numId w:val="1005"/>
        </w:numPr>
        <w:pStyle w:val="Compact"/>
      </w:pPr>
      <w:r>
        <w:t xml:space="preserve">Integration with Pakistan's upcoming satellite launch program (Project Karman)</w:t>
      </w:r>
    </w:p>
    <w:p>
      <w:pPr>
        <w:pStyle w:val="FirstParagraph"/>
      </w:pPr>
      <w:r>
        <w:t xml:space="preserve">Karachi's unique position as South Asia's only major city with consistent access to both Arabian Sea coastlines and the Himalayan sky range gives Astronomer unparalleled advantages. Our Q4 strategy includes establishing a permanent Karachi headquarters – the first regional hub in APAC outside Singapore – cementing our commitment to Pakistan's astronomical future.</w:t>
      </w:r>
    </w:p>
    <w:bookmarkEnd w:id="26"/>
    <w:bookmarkStart w:id="27" w:name="conclusion"/>
    <w:p>
      <w:pPr>
        <w:pStyle w:val="Heading3"/>
      </w:pPr>
      <w:r>
        <w:t xml:space="preserve">Conclusion</w:t>
      </w:r>
    </w:p>
    <w:p>
      <w:pPr>
        <w:pStyle w:val="FirstParagraph"/>
      </w:pPr>
      <w:r>
        <w:t xml:space="preserve">The Q3 sales performance in Pakistan Karachi has validated Astronomer's market strategy for emerging economies. By deeply understanding Karachi's educational ecosystem, infrastructure realities, and cultural context, Astronomer transformed what was once perceived as a niche market into our most profitable region. This success demonstrates that with proper localization – not just translation – astronomical technology can thrive even in complex markets like Pakistan.</w:t>
      </w:r>
    </w:p>
    <w:p>
      <w:pPr>
        <w:pStyle w:val="BodyText"/>
      </w:pPr>
      <w:r>
        <w:t xml:space="preserve">As the first company to establish a dedicated astronomy analytics hub in Karachi, Astronomer isn't merely selling software; we're cultivating Pakistan's next generation of space scientists. With 147% growth achieved during a period when most global tech firms faced market contraction, this report proves that when Astronomer meets Pakistan Karachi – the stars align for extraordinary results.</w:t>
      </w:r>
    </w:p>
    <w:p>
      <w:pPr>
        <w:pStyle w:val="BodyText"/>
      </w:pPr>
      <w:r>
        <w:t xml:space="preserve">"Astronomer is no longer an international brand in Pakistan – it's become part of Karachi's scientific fabric."</w:t>
      </w:r>
    </w:p>
    <w:p>
      <w:pPr>
        <w:pStyle w:val="BodyText"/>
      </w:pPr>
      <w:r>
        <w:t xml:space="preserve">— Dr. Aisha Khan, Head of Astronomer South Asia Operations</w:t>
      </w:r>
    </w:p>
    <w:p>
      <w:pPr>
        <w:pStyle w:val="BodyText"/>
      </w:pPr>
      <w:r>
        <w:rPr>
          <w:bCs/>
          <w:b/>
        </w:rPr>
        <w:t xml:space="preserve">Report Prepared By:</w:t>
      </w:r>
      <w:r>
        <w:t xml:space="preserve"> </w:t>
      </w:r>
      <w:r>
        <w:t xml:space="preserve">Astronomer Global Sales Intelligence Team</w:t>
      </w:r>
    </w:p>
    <w:p>
      <w:pPr>
        <w:pStyle w:val="BodyText"/>
      </w:pPr>
      <w:r>
        <w:rPr>
          <w:bCs/>
          <w:b/>
        </w:rPr>
        <w:t xml:space="preserve">Confidentiality Notice:</w:t>
      </w:r>
      <w:r>
        <w:t xml:space="preserve"> </w:t>
      </w:r>
      <w:r>
        <w:t xml:space="preserve">This document contains proprietary information of Astronomer Technologies. Unauthorized distribution prohibited.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Pakistan Karachi Market Performance</dc:title>
  <dc:creator/>
  <dc:language>en</dc:language>
  <cp:keywords/>
  <dcterms:created xsi:type="dcterms:W3CDTF">2026-07-23T15:16:49Z</dcterms:created>
  <dcterms:modified xsi:type="dcterms:W3CDTF">2026-07-23T15:16:49Z</dcterms:modified>
</cp:coreProperties>
</file>

<file path=docProps/custom.xml><?xml version="1.0" encoding="utf-8"?>
<Properties xmlns="http://schemas.openxmlformats.org/officeDocument/2006/custom-properties" xmlns:vt="http://schemas.openxmlformats.org/officeDocument/2006/docPropsVTypes"/>
</file>