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70c5f306f6e632b24096ad0d76f64e0e859d27e"/>
    <w:p>
      <w:pPr>
        <w:pStyle w:val="Heading1"/>
      </w:pPr>
      <w:r>
        <w:t xml:space="preserve">Astronomer Sales Report: Strategic Market Expansion in Peru Lima</w:t>
      </w:r>
    </w:p>
    <w:p>
      <w:pPr>
        <w:pStyle w:val="FirstParagraph"/>
      </w:pPr>
      <w:r>
        <w:t xml:space="preserve">Date: October 26, 2023</w:t>
      </w:r>
      <w:r>
        <w:br/>
      </w:r>
      <w:r>
        <w:t xml:space="preserve">Prepared For: Executive Leadership Team</w:t>
      </w:r>
    </w:p>
    <w:bookmarkStart w:id="20" w:name="executive-summary"/>
    <w:p>
      <w:pPr>
        <w:pStyle w:val="Heading2"/>
      </w:pPr>
      <w:r>
        <w:t xml:space="preserve">Executive Summary</w:t>
      </w:r>
    </w:p>
    <w:p>
      <w:pPr>
        <w:pStyle w:val="FirstParagraph"/>
      </w:pPr>
      <w:r>
        <w:t xml:space="preserve">This report details the sales performance, market positioning, and strategic opportunities for</w:t>
      </w:r>
      <w:r>
        <w:t xml:space="preserve"> </w:t>
      </w:r>
      <w:r>
        <w:rPr>
          <w:iCs/>
          <w:i/>
        </w:rPr>
        <w:t xml:space="preserve">Astronomer</w:t>
      </w:r>
      <w:r>
        <w:t xml:space="preserve"> </w:t>
      </w:r>
      <w:r>
        <w:t xml:space="preserve">within the Lima, Peru enterprise technology landscape. Following a successful pilot program in Q3 2023, our team has achieved unprecedented traction in Peru's rapidly evolving data infrastructure market. This document outlines key metrics demonstrating Astronomer's growth potential as we position ourselves as the premier cloud-native orchestration solution for Peruvian enterprises seeking modern data pipeline management.</w:t>
      </w:r>
    </w:p>
    <w:bookmarkEnd w:id="20"/>
    <w:bookmarkStart w:id="21" w:name="X2724896ce836964c8014451f4b5e321cf01de80"/>
    <w:p>
      <w:pPr>
        <w:pStyle w:val="Heading2"/>
      </w:pPr>
      <w:r>
        <w:t xml:space="preserve">Market Context: Lima's Data Transformation Imperative</w:t>
      </w:r>
    </w:p>
    <w:p>
      <w:pPr>
        <w:pStyle w:val="FirstParagraph"/>
      </w:pPr>
      <w:r>
        <w:t xml:space="preserve">Lima represents the epicenter of Peru's digital transformation, housing 65% of the nation's major corporations and financial institutions. With Peru ranking among Latin America's top three markets for cloud adoption (IDC, Q2 2023), local businesses face critical challenges: legacy data systems (68% still use on-premise solutions per CIO Survey), talent shortages in data engineering (47% of firms report vacancies), and compliance pressures under Peru's Data Protection Law.</w:t>
      </w:r>
      <w:r>
        <w:t xml:space="preserve"> </w:t>
      </w:r>
      <w:r>
        <w:rPr>
          <w:iCs/>
          <w:i/>
        </w:rPr>
        <w:t xml:space="preserve">Astronomer</w:t>
      </w:r>
      <w:r>
        <w:t xml:space="preserve"> </w:t>
      </w:r>
      <w:r>
        <w:t xml:space="preserve">directly addresses these pain points through its open-source Apache Airflow platform, offering enterprise-grade orchestration that reduces pipeline development time by 50% while ensuring GDPR-compliant data handling – a critical advantage in Peru's regulated environment.</w:t>
      </w:r>
    </w:p>
    <w:bookmarkEnd w:id="21"/>
    <w:bookmarkStart w:id="22" w:name="q3-sales-performance-highlights"/>
    <w:p>
      <w:pPr>
        <w:pStyle w:val="Heading2"/>
      </w:pPr>
      <w:r>
        <w:t xml:space="preserve">Q3 Sales Performance Highlights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Growth</w:t>
      </w:r>
    </w:p>
    <w:p>
      <w:pPr>
        <w:pStyle w:val="BodyText"/>
      </w:pPr>
      <w:r>
        <w:t xml:space="preserve">New Enterprise Contracts (Lima)</w:t>
      </w:r>
    </w:p>
    <w:p>
      <w:pPr>
        <w:pStyle w:val="BodyText"/>
      </w:pPr>
      <w:r>
        <w:t xml:space="preserve">4</w:t>
      </w:r>
    </w:p>
    <w:p>
      <w:pPr>
        <w:pStyle w:val="BodyText"/>
      </w:pPr>
      <w:r>
        <w:t xml:space="preserve">17</w:t>
      </w:r>
    </w:p>
    <w:p>
      <w:pPr>
        <w:pStyle w:val="BodyText"/>
      </w:pPr>
      <w:r>
        <w:t xml:space="preserve">325%</w:t>
      </w:r>
    </w:p>
    <w:p>
      <w:pPr>
        <w:pStyle w:val="BodyText"/>
      </w:pPr>
      <w:r>
        <w:t xml:space="preserve">Average Contract Value (USD)</w:t>
      </w:r>
    </w:p>
    <w:p>
      <w:pPr>
        <w:pStyle w:val="BodyText"/>
      </w:pPr>
      <w:r>
        <w:t xml:space="preserve">$28,500</w:t>
      </w:r>
    </w:p>
    <w:p>
      <w:pPr>
        <w:pStyle w:val="BodyText"/>
      </w:pPr>
      <w:r>
        <w:t xml:space="preserve">&lt;</w:t>
      </w:r>
    </w:p>
    <w:p>
      <w:pPr>
        <w:pStyle w:val="BodyText"/>
      </w:pPr>
      <w:r>
        <w:t xml:space="preserve">$42,700</w:t>
      </w:r>
    </w:p>
    <w:p>
      <w:pPr>
        <w:pStyle w:val="BodyText"/>
      </w:pPr>
      <w:r>
        <w:t xml:space="preserve">50.2%</w:t>
      </w:r>
    </w:p>
    <w:p>
      <w:pPr>
        <w:pStyle w:val="BodyText"/>
      </w:pPr>
      <w:r>
        <w:t xml:space="preserve">Customer Acquisition Cost (CAC)</w:t>
      </w:r>
    </w:p>
    <w:p>
      <w:pPr>
        <w:pStyle w:val="BodyText"/>
      </w:pPr>
      <w:r>
        <w:t xml:space="preserve">&lt;</w:t>
      </w:r>
    </w:p>
    <w:p>
      <w:pPr>
        <w:pStyle w:val="BodyText"/>
      </w:pPr>
      <w:r>
        <w:t xml:space="preserve">$14,250</w:t>
      </w:r>
    </w:p>
    <w:p>
      <w:pPr>
        <w:pStyle w:val="BodyText"/>
      </w:pPr>
      <w:r>
        <w:t xml:space="preserve">$9,833</w:t>
      </w:r>
    </w:p>
    <w:p>
      <w:pPr>
        <w:pStyle w:val="BodyText"/>
      </w:pPr>
      <w:r>
        <w:t xml:space="preserve">-31.6%</w:t>
      </w:r>
    </w:p>
    <w:p>
      <w:pPr>
        <w:pStyle w:val="BodyText"/>
      </w:pPr>
      <w:r>
        <w:t xml:space="preserve">Upsell Revenue from Existing Clients</w:t>
      </w:r>
    </w:p>
    <w:p>
      <w:pPr>
        <w:pStyle w:val="BodyText"/>
      </w:pPr>
      <w:r>
        <w:t xml:space="preserve">$12,000</w:t>
      </w:r>
    </w:p>
    <w:p>
      <w:pPr>
        <w:pStyle w:val="BodyText"/>
      </w:pPr>
      <w:r>
        <w:t xml:space="preserve">$67,500</w:t>
      </w:r>
    </w:p>
    <w:p>
      <w:pPr>
        <w:pStyle w:val="BodyText"/>
      </w:pPr>
      <w:r>
        <w:t xml:space="preserve">462.5%</w:t>
      </w:r>
    </w:p>
    <w:p>
      <w:pPr>
        <w:pStyle w:val="BodyText"/>
      </w:pPr>
      <w:r>
        <w:t xml:space="preserve">The 325% surge in new contracts (including 3 major banks and the national telecom provider Entel Peru) validates our localized go-to-market strategy. Notably, the CAC reduction demonstrates market validation – our tailored approach to Peru's unique regulatory landscape (especially financial services compliance) has proven cost-efficient. The $67,500 upsell revenue from existing clients like Credito Agrario confirms</w:t>
      </w:r>
      <w:r>
        <w:t xml:space="preserve"> </w:t>
      </w:r>
      <w:r>
        <w:rPr>
          <w:iCs/>
          <w:i/>
        </w:rPr>
        <w:t xml:space="preserve">Astronomer</w:t>
      </w:r>
      <w:r>
        <w:t xml:space="preserve">'s strategic value beyond initial implementation.</w:t>
      </w:r>
    </w:p>
    <w:bookmarkEnd w:id="22"/>
    <w:bookmarkStart w:id="23" w:name="lima-specific-strategic-advantages"/>
    <w:p>
      <w:pPr>
        <w:pStyle w:val="Heading2"/>
      </w:pPr>
      <w:r>
        <w:t xml:space="preserve">Lima-Specific Strategic Advantages</w:t>
      </w:r>
    </w:p>
    <w:p>
      <w:pPr>
        <w:pStyle w:val="FirstParagraph"/>
      </w:pPr>
      <w:r>
        <w:t xml:space="preserve">Our success in Lima stems from hyper-localized implementation of</w:t>
      </w:r>
      <w:r>
        <w:t xml:space="preserve"> </w:t>
      </w:r>
      <w:r>
        <w:rPr>
          <w:iCs/>
          <w:i/>
        </w:rPr>
        <w:t xml:space="preserve">Astronomer</w:t>
      </w:r>
      <w:r>
        <w:t xml:space="preserve">'s capabilities:</w:t>
      </w:r>
    </w:p>
    <w:p>
      <w:pPr>
        <w:numPr>
          <w:ilvl w:val="0"/>
          <w:numId w:val="1001"/>
        </w:numPr>
        <w:pStyle w:val="Compact"/>
      </w:pPr>
      <w:r>
        <w:rPr>
          <w:bCs/>
          <w:b/>
        </w:rPr>
        <w:t xml:space="preserve">Peru-Specific Compliance Integration:</w:t>
      </w:r>
      <w:r>
        <w:t xml:space="preserve"> </w:t>
      </w:r>
      <w:r>
        <w:t xml:space="preserve">We embedded Peru's Data Protection Authority (SUNARP) requirements directly into our deployment templates, eliminating weeks of regulatory configuration for local clients.</w:t>
      </w:r>
    </w:p>
    <w:p>
      <w:pPr>
        <w:numPr>
          <w:ilvl w:val="0"/>
          <w:numId w:val="1001"/>
        </w:numPr>
        <w:pStyle w:val="Compact"/>
      </w:pPr>
      <w:r>
        <w:rPr>
          <w:bCs/>
          <w:b/>
        </w:rPr>
        <w:t xml:space="preserve">Tiered Pricing Model:</w:t>
      </w:r>
      <w:r>
        <w:t xml:space="preserve"> </w:t>
      </w:r>
      <w:r>
        <w:t xml:space="preserve">Launched a "Lima Startup Pack" offering 50% cost reduction for SMEs with revenue under $5M – capturing 42% of new contracts in the SMB segment.</w:t>
      </w:r>
    </w:p>
    <w:p>
      <w:pPr>
        <w:numPr>
          <w:ilvl w:val="0"/>
          <w:numId w:val="1001"/>
        </w:numPr>
        <w:pStyle w:val="Compact"/>
      </w:pPr>
      <w:r>
        <w:rPr>
          <w:bCs/>
          <w:b/>
        </w:rPr>
        <w:t xml:space="preserve">Local Technical Partnerships:</w:t>
      </w:r>
      <w:r>
        <w:t xml:space="preserve"> </w:t>
      </w:r>
      <w:r>
        <w:t xml:space="preserve">Collaborated with Lima-based IT firms (including Infosis and Datatec) to co-deliver implementation, leveraging their established relationships with Peruvian enterprises.</w:t>
      </w:r>
    </w:p>
    <w:p>
      <w:pPr>
        <w:numPr>
          <w:ilvl w:val="0"/>
          <w:numId w:val="1001"/>
        </w:numPr>
        <w:pStyle w:val="Compact"/>
      </w:pPr>
      <w:r>
        <w:rPr>
          <w:bCs/>
          <w:b/>
        </w:rPr>
        <w:t xml:space="preserve">Spanish-Language Support:</w:t>
      </w:r>
      <w:r>
        <w:t xml:space="preserve"> </w:t>
      </w:r>
      <w:r>
        <w:t xml:space="preserve">All documentation and onboarding now includes full Spanish localization – a key differentiator from competitors like Astronomer's US-based rivals.</w:t>
      </w:r>
    </w:p>
    <w:bookmarkEnd w:id="23"/>
    <w:bookmarkStart w:id="24" w:name="key-challenges-mitigation-strategies"/>
    <w:p>
      <w:pPr>
        <w:pStyle w:val="Heading2"/>
      </w:pPr>
      <w:r>
        <w:t xml:space="preserve">Key Challenges &amp; Mitigation Strategies</w:t>
      </w:r>
    </w:p>
    <w:p>
      <w:pPr>
        <w:pStyle w:val="FirstParagraph"/>
      </w:pPr>
      <w:r>
        <w:t xml:space="preserve">While growth is robust, we identified three critical challenges in the Lima market:</w:t>
      </w:r>
    </w:p>
    <w:p>
      <w:pPr>
        <w:numPr>
          <w:ilvl w:val="0"/>
          <w:numId w:val="1002"/>
        </w:numPr>
        <w:pStyle w:val="Compact"/>
      </w:pPr>
      <w:r>
        <w:rPr>
          <w:bCs/>
          <w:b/>
        </w:rPr>
        <w:t xml:space="preserve">Talent Gap:</w:t>
      </w:r>
      <w:r>
        <w:t xml:space="preserve"> </w:t>
      </w:r>
      <w:r>
        <w:t xml:space="preserve">Only 18% of Lima's data engineers have Airflow experience (Peru Data Science Report).</w:t>
      </w:r>
      <w:r>
        <w:t xml:space="preserve"> </w:t>
      </w:r>
      <w:r>
        <w:rPr>
          <w:iCs/>
          <w:i/>
        </w:rPr>
        <w:t xml:space="preserve">Response:</w:t>
      </w:r>
      <w:r>
        <w:t xml:space="preserve"> </w:t>
      </w:r>
      <w:r>
        <w:t xml:space="preserve">Launched "Astronomer Academy Peru" – free certification program with local universities (including Universidad de Lima), training 217 engineers since August.</w:t>
      </w:r>
    </w:p>
    <w:p>
      <w:pPr>
        <w:numPr>
          <w:ilvl w:val="0"/>
          <w:numId w:val="1002"/>
        </w:numPr>
        <w:pStyle w:val="Compact"/>
      </w:pPr>
      <w:r>
        <w:rPr>
          <w:bCs/>
          <w:b/>
        </w:rPr>
        <w:t xml:space="preserve">Legacy System Integration:</w:t>
      </w:r>
      <w:r>
        <w:t xml:space="preserve"> </w:t>
      </w:r>
      <w:r>
        <w:t xml:space="preserve">Many clients use mainframe-based infrastructure.</w:t>
      </w:r>
      <w:r>
        <w:t xml:space="preserve"> </w:t>
      </w:r>
      <w:r>
        <w:rPr>
          <w:iCs/>
          <w:i/>
        </w:rPr>
        <w:t xml:space="preserve">Response:</w:t>
      </w:r>
      <w:r>
        <w:t xml:space="preserve"> </w:t>
      </w:r>
      <w:r>
        <w:t xml:space="preserve">Developed Lima-specific connector modules for Peru's dominant banking systems (e.g., Banco de la Nación's core platform).</w:t>
      </w:r>
    </w:p>
    <w:p>
      <w:pPr>
        <w:numPr>
          <w:ilvl w:val="0"/>
          <w:numId w:val="1002"/>
        </w:numPr>
        <w:pStyle w:val="Compact"/>
      </w:pPr>
      <w:r>
        <w:rPr>
          <w:bCs/>
          <w:b/>
        </w:rPr>
        <w:t xml:space="preserve">Currency Volatility:</w:t>
      </w:r>
      <w:r>
        <w:t xml:space="preserve"> </w:t>
      </w:r>
      <w:r>
        <w:t xml:space="preserve">USD/PEN fluctuations impact pricing.</w:t>
      </w:r>
      <w:r>
        <w:t xml:space="preserve"> </w:t>
      </w:r>
      <w:r>
        <w:rPr>
          <w:iCs/>
          <w:i/>
        </w:rPr>
        <w:t xml:space="preserve">Response:</w:t>
      </w:r>
      <w:r>
        <w:t xml:space="preserve"> </w:t>
      </w:r>
      <w:r>
        <w:t xml:space="preserve">Implemented dynamic pricing in PEN with quarterly adjustments, improving client retention by 28%.</w:t>
      </w:r>
    </w:p>
    <w:bookmarkEnd w:id="24"/>
    <w:bookmarkStart w:id="25" w:name="Xfae2d4ce425b3e0f088b2127d237149f3dfe281"/>
    <w:p>
      <w:pPr>
        <w:pStyle w:val="Heading2"/>
      </w:pPr>
      <w:r>
        <w:t xml:space="preserve">Strategic Roadmap for Peru Lima (Q4 2023 - Q1 2024)</w:t>
      </w:r>
    </w:p>
    <w:p>
      <w:pPr>
        <w:pStyle w:val="FirstParagraph"/>
      </w:pPr>
      <w:r>
        <w:t xml:space="preserve">Based on our market penetration, we propose three focused initiatives:</w:t>
      </w:r>
    </w:p>
    <w:p>
      <w:pPr>
        <w:numPr>
          <w:ilvl w:val="0"/>
          <w:numId w:val="1003"/>
        </w:numPr>
        <w:pStyle w:val="Compact"/>
      </w:pPr>
      <w:r>
        <w:rPr>
          <w:bCs/>
          <w:b/>
        </w:rPr>
        <w:t xml:space="preserve">Financial Services Vertical Expansion:</w:t>
      </w:r>
      <w:r>
        <w:t xml:space="preserve"> </w:t>
      </w:r>
      <w:r>
        <w:t xml:space="preserve">Target Peru's top 10 banks with specialized compliance packages. Goal: Secure contracts with 7 financial institutions (current count: 3) by Q1 2024.</w:t>
      </w:r>
    </w:p>
    <w:p>
      <w:pPr>
        <w:numPr>
          <w:ilvl w:val="0"/>
          <w:numId w:val="1003"/>
        </w:numPr>
        <w:pStyle w:val="Compact"/>
      </w:pPr>
      <w:r>
        <w:rPr>
          <w:bCs/>
          <w:b/>
        </w:rPr>
        <w:t xml:space="preserve">Lima Data Summit:</w:t>
      </w:r>
      <w:r>
        <w:t xml:space="preserve"> </w:t>
      </w:r>
      <w:r>
        <w:t xml:space="preserve">Host first regional event at the Lima Convention Center (Nov 2023), featuring Peruvian CIOs and showcasing success stories from Entel Peru and Banco Interamericano. Goal: Generate $350K in pipeline.</w:t>
      </w:r>
    </w:p>
    <w:p>
      <w:pPr>
        <w:numPr>
          <w:ilvl w:val="0"/>
          <w:numId w:val="1003"/>
        </w:numPr>
        <w:pStyle w:val="Compact"/>
      </w:pPr>
      <w:r>
        <w:rPr>
          <w:bCs/>
          <w:b/>
        </w:rPr>
        <w:t xml:space="preserve">Local Cloud Partnership:</w:t>
      </w:r>
      <w:r>
        <w:t xml:space="preserve"> </w:t>
      </w:r>
      <w:r>
        <w:t xml:space="preserve">Finalize agreement with AWS Lima region to offer integrated deployment – reducing setup time by 70% for cloud-native clients.</w:t>
      </w:r>
    </w:p>
    <w:bookmarkEnd w:id="25"/>
    <w:bookmarkStart w:id="26" w:name="conclusion-financial-forecast"/>
    <w:p>
      <w:pPr>
        <w:pStyle w:val="Heading2"/>
      </w:pPr>
      <w:r>
        <w:t xml:space="preserve">Conclusion &amp; Financial Forecast</w:t>
      </w:r>
    </w:p>
    <w:p>
      <w:pPr>
        <w:pStyle w:val="FirstParagraph"/>
      </w:pPr>
      <w:r>
        <w:t xml:space="preserve">The Peru Lima market has emerged as Astronomer's most promising growth engine in Latin America. With Q3 revenue already surpassing full-year 2022 targets by 87%, and a validated market fit addressing Peru's unique data challenges, we project $1.8M in annual revenue from Lima by Q4 2024 – representing 35% of Astronomer's total Latin American pipeline.</w:t>
      </w:r>
    </w:p>
    <w:p>
      <w:pPr>
        <w:pStyle w:val="BodyText"/>
      </w:pPr>
      <w:r>
        <w:t xml:space="preserve">Our strategic adaptation to Lima's regulatory environment, talent constraints, and business culture has turned</w:t>
      </w:r>
      <w:r>
        <w:t xml:space="preserve"> </w:t>
      </w:r>
      <w:r>
        <w:rPr>
          <w:iCs/>
          <w:i/>
        </w:rPr>
        <w:t xml:space="preserve">Astronomer</w:t>
      </w:r>
      <w:r>
        <w:t xml:space="preserve"> </w:t>
      </w:r>
      <w:r>
        <w:t xml:space="preserve">from a technology solution into an indispensable partner for Peruvian enterprises navigating digital transformation. As one of our flagship clients, CrediScor (Peru's leading credit scoring platform), recently stated: "Astronomer didn't just automate our pipelines – it gave us the confidence to comply with Peru's strict data laws while accelerating product launches."</w:t>
      </w:r>
    </w:p>
    <w:p>
      <w:pPr>
        <w:pStyle w:val="BodyText"/>
      </w:pPr>
      <w:r>
        <w:t xml:space="preserve">With the Lima market now demonstrating clear path to profitability and scalability, we recommend doubling down on Peru-focused resources. The success here serves as a blueprint for expansion into other key Latin American markets, proving that localized execution of</w:t>
      </w:r>
      <w:r>
        <w:t xml:space="preserve"> </w:t>
      </w:r>
      <w:r>
        <w:rPr>
          <w:iCs/>
          <w:i/>
        </w:rPr>
        <w:t xml:space="preserve">Astronomer</w:t>
      </w:r>
      <w:r>
        <w:t xml:space="preserve">'s platform delivers exceptional returns in emerging technology ecosystems.</w:t>
      </w:r>
    </w:p>
    <w:p>
      <w:pPr>
        <w:pStyle w:val="BodyText"/>
      </w:pPr>
      <w:r>
        <w:t xml:space="preserve">"In the vast cosmos of data engineering, Astronomer has become our North Star for Lima's digital revolution." – Pedro Mendoza, CTO at Entel Peru</w:t>
      </w:r>
    </w:p>
    <w:p>
      <w:pPr>
        <w:pStyle w:val="BodyText"/>
      </w:pPr>
      <w:r>
        <w:t xml:space="preserve">Astronomer | Data Orchestration for the Modern Enterprise</w:t>
      </w:r>
    </w:p>
    <w:p>
      <w:pPr>
        <w:pStyle w:val="BodyText"/>
      </w:pPr>
      <w:r>
        <w:t xml:space="preserve">Peru Lima Sales Team • sales.lima@astronomer.io • +51 1 234-5678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Peru Lima Market Analysis</dc:title>
  <dc:creator/>
  <dc:language>en</dc:language>
  <cp:keywords/>
  <dcterms:created xsi:type="dcterms:W3CDTF">2026-07-22T11:21:16Z</dcterms:created>
  <dcterms:modified xsi:type="dcterms:W3CDTF">2026-07-22T11:21:16Z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