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South</w:t>
      </w:r>
      <w:r>
        <w:t xml:space="preserve"> </w:t>
      </w:r>
      <w:r>
        <w:t xml:space="preserve">Korea</w:t>
      </w:r>
      <w:r>
        <w:t xml:space="preserve"> </w:t>
      </w:r>
      <w:r>
        <w:t xml:space="preserve">Seoul</w:t>
      </w:r>
      <w:r>
        <w:t xml:space="preserve"> </w:t>
      </w:r>
      <w:r>
        <w:t xml:space="preserve">Market</w:t>
      </w:r>
      <w:r>
        <w:t xml:space="preserve"> </w:t>
      </w:r>
      <w:r>
        <w:t xml:space="preserve">Analysis</w:t>
      </w:r>
    </w:p>
    <w:bookmarkStart w:id="28" w:name="X55d15af4a147c00f5e59aa489cc96221a82eb90"/>
    <w:p>
      <w:pPr>
        <w:pStyle w:val="Heading1"/>
      </w:pPr>
      <w:r>
        <w:t xml:space="preserve">SALES REPORT: ASTRONOMER PLATFORM PERFORMANCE IN SEOUL, SOUTH KOREA</w:t>
      </w:r>
    </w:p>
    <w:bookmarkStart w:id="20" w:name="executive-summary"/>
    <w:p>
      <w:pPr>
        <w:pStyle w:val="Heading2"/>
      </w:pPr>
      <w:r>
        <w:t xml:space="preserve">Executive Summary</w:t>
      </w:r>
    </w:p>
    <w:p>
      <w:pPr>
        <w:pStyle w:val="FirstParagraph"/>
      </w:pPr>
      <w:r>
        <w:t xml:space="preserve">This comprehensive sales report details the performance of Astronomer's enterprise data orchestration platform within the Seoul metropolitan area, South Korea's premier technology and business hub. Over the past fiscal quarter (Q3 2023), Astronomer achieved remarkable growth in Seoul with a 147% year-over-year increase in enterprise contracts, capturing significant market share against legacy competitors. The report underscores strategic wins across key verticals including financial services, e-commerce, and semiconductor manufacturing – sectors central to South Korea's economic landscape. This growth positions Astronomer as the fastest-growing data orchestration solution in Seoul's enterprise market.</w:t>
      </w:r>
    </w:p>
    <w:bookmarkEnd w:id="20"/>
    <w:bookmarkStart w:id="21" w:name="seoul-market-dynamics-strategic-context"/>
    <w:p>
      <w:pPr>
        <w:pStyle w:val="Heading2"/>
      </w:pPr>
      <w:r>
        <w:t xml:space="preserve">Seoul Market Dynamics &amp; Strategic Context</w:t>
      </w:r>
    </w:p>
    <w:p>
      <w:pPr>
        <w:pStyle w:val="FirstParagraph"/>
      </w:pPr>
      <w:r>
        <w:t xml:space="preserve">Seoul represents a critical battleground for data infrastructure solutions, hosting over 65% of South Korea's Fortune 500 companies and serving as the epicenter of Asia's AI-driven digital transformation. With the Korean government's aggressive "Data Economy" initiative (launched in 2022), enterprises are accelerating investment in modern data stacks. Astronomer has capitalized on this momentum by localizing its platform for Korean regulatory requirements (including GDPR/Korean Personal Information Protection Act alignment) and establishing a dedicated Seoul-based support team. The city's density of tech talent – with 43,000+ data engineers concentrated in Gangnam and Yeongdeungpo districts – has further accelerated adoption of Astronomer's open-source platform.</w:t>
      </w:r>
    </w:p>
    <w:bookmarkEnd w:id="21"/>
    <w:bookmarkStart w:id="23" w:name="q3-sales-performance-highlights"/>
    <w:p>
      <w:pPr>
        <w:pStyle w:val="Heading2"/>
      </w:pPr>
      <w:r>
        <w:t xml:space="preserve">Q3 Sales Performance Highlights</w:t>
      </w:r>
    </w:p>
    <w:p>
      <w:pPr>
        <w:pStyle w:val="FirstParagraph"/>
      </w:pPr>
      <w:r>
        <w:t xml:space="preserve">Seoul-based sales efforts generated $1.85M in ARR (Annual Recurring Revenue) during Q3, representing 73% of total South Korea revenue. Key metrics include:</w:t>
      </w:r>
    </w:p>
    <w:p>
      <w:pPr>
        <w:numPr>
          <w:ilvl w:val="0"/>
          <w:numId w:val="1001"/>
        </w:numPr>
        <w:pStyle w:val="Compact"/>
      </w:pPr>
      <w:r>
        <w:rPr>
          <w:bCs/>
          <w:b/>
        </w:rPr>
        <w:t xml:space="preserve">New Enterprise Contracts:</w:t>
      </w:r>
      <w:r>
        <w:t xml:space="preserve"> </w:t>
      </w:r>
      <w:r>
        <w:t xml:space="preserve">12 signed (vs. 5 in Q2), including three Fortune 100 Korean conglomerates</w:t>
      </w:r>
    </w:p>
    <w:p>
      <w:pPr>
        <w:numPr>
          <w:ilvl w:val="0"/>
          <w:numId w:val="1001"/>
        </w:numPr>
        <w:pStyle w:val="Compact"/>
      </w:pPr>
      <w:r>
        <w:rPr>
          <w:bCs/>
          <w:b/>
        </w:rPr>
        <w:t xml:space="preserve">Expansion Revenue:</w:t>
      </w:r>
      <w:r>
        <w:t xml:space="preserve"> </w:t>
      </w:r>
      <w:r>
        <w:t xml:space="preserve">$480K from existing clients expanding Astronomer usage across additional departments</w:t>
      </w:r>
    </w:p>
    <w:p>
      <w:pPr>
        <w:numPr>
          <w:ilvl w:val="0"/>
          <w:numId w:val="1001"/>
        </w:numPr>
        <w:pStyle w:val="Compact"/>
      </w:pPr>
      <w:r>
        <w:rPr>
          <w:bCs/>
          <w:b/>
        </w:rPr>
        <w:t xml:space="preserve">Industry Breakdown:</w:t>
      </w:r>
      <w:r>
        <w:t xml:space="preserve"> </w:t>
      </w:r>
      <w:r>
        <w:t xml:space="preserve">Financial Services (42%), E-commerce (31%), Semiconductors (19%), Healthcare (8%)</w:t>
      </w:r>
    </w:p>
    <w:p>
      <w:pPr>
        <w:numPr>
          <w:ilvl w:val="0"/>
          <w:numId w:val="1001"/>
        </w:numPr>
        <w:pStyle w:val="Compact"/>
      </w:pPr>
      <w:r>
        <w:rPr>
          <w:bCs/>
          <w:b/>
        </w:rPr>
        <w:t xml:space="preserve">CAC Reduction:</w:t>
      </w:r>
      <w:r>
        <w:t xml:space="preserve"> </w:t>
      </w:r>
      <w:r>
        <w:t xml:space="preserve">22% lower customer acquisition cost through localized marketing partnerships with Seoul-based tech incubators</w:t>
      </w:r>
    </w:p>
    <w:bookmarkStart w:id="22" w:name="signature-seoul-achievements"/>
    <w:p>
      <w:pPr>
        <w:pStyle w:val="Heading3"/>
      </w:pPr>
      <w:r>
        <w:t xml:space="preserve">Signature Seoul Achievements</w:t>
      </w:r>
    </w:p>
    <w:p>
      <w:pPr>
        <w:pStyle w:val="FirstParagraph"/>
      </w:pPr>
      <w:r>
        <w:t xml:space="preserve">The quarter featured two landmark deals demonstrating Astronomer's strategic value in Korea's unique business environment:</w:t>
      </w:r>
    </w:p>
    <w:p>
      <w:pPr>
        <w:numPr>
          <w:ilvl w:val="0"/>
          <w:numId w:val="1002"/>
        </w:numPr>
        <w:pStyle w:val="Compact"/>
      </w:pPr>
      <w:r>
        <w:rPr>
          <w:bCs/>
          <w:b/>
        </w:rPr>
        <w:t xml:space="preserve">Global Banking Giant (Gwangju-based, Seoul HQ):</w:t>
      </w:r>
      <w:r>
        <w:t xml:space="preserve"> </w:t>
      </w:r>
      <w:r>
        <w:t xml:space="preserve">Implemented Astronomer to orchestrate 12,000+ daily data pipelines across Korea-Japan-China operations. Achieved 85% reduction in pipeline deployment time while meeting stringent financial compliance requirements.</w:t>
      </w:r>
    </w:p>
    <w:p>
      <w:pPr>
        <w:numPr>
          <w:ilvl w:val="0"/>
          <w:numId w:val="1002"/>
        </w:numPr>
        <w:pStyle w:val="Compact"/>
      </w:pPr>
      <w:r>
        <w:rPr>
          <w:bCs/>
          <w:b/>
        </w:rPr>
        <w:t xml:space="preserve">Leading E-commerce Platform (Seoul HQ):</w:t>
      </w:r>
      <w:r>
        <w:t xml:space="preserve"> </w:t>
      </w:r>
      <w:r>
        <w:t xml:space="preserve">Migrated from proprietary legacy systems to Astronomer's open-source platform, handling 2.3B daily user events during peak sales seasons (e.g., Singles' Day). Reduced infrastructure costs by 37% while improving real-time analytics capability.</w:t>
      </w:r>
    </w:p>
    <w:bookmarkEnd w:id="22"/>
    <w:bookmarkEnd w:id="23"/>
    <w:bookmarkStart w:id="24" w:name="customer-success-stories-in-seoul"/>
    <w:p>
      <w:pPr>
        <w:pStyle w:val="Heading2"/>
      </w:pPr>
      <w:r>
        <w:t xml:space="preserve">Customer Success Stories in Seoul</w:t>
      </w:r>
    </w:p>
    <w:p>
      <w:pPr>
        <w:pStyle w:val="FirstParagraph"/>
      </w:pPr>
      <w:r>
        <w:t xml:space="preserve">Seoul enterprises are leveraging Astronomer to solve region-specific challenges:</w:t>
      </w:r>
    </w:p>
    <w:p>
      <w:pPr>
        <w:pStyle w:val="BodyText"/>
      </w:pPr>
      <w:r>
        <w:rPr>
          <w:bCs/>
          <w:b/>
        </w:rPr>
        <w:t xml:space="preserve">Korean Semiconductor Leader:</w:t>
      </w:r>
      <w:r>
        <w:t xml:space="preserve"> </w:t>
      </w:r>
      <w:r>
        <w:t xml:space="preserve">"Astronomer's Kubernetes-native architecture allowed us to integrate with our existing Azure hybrid cloud infrastructure without disrupting production lines. The ability to deploy custom Korean-language error logs proved critical for our Seoul-based engineering team during 24/7 manufacturing cycles."</w:t>
      </w:r>
    </w:p>
    <w:p>
      <w:pPr>
        <w:pStyle w:val="BodyText"/>
      </w:pPr>
      <w:r>
        <w:rPr>
          <w:bCs/>
          <w:b/>
        </w:rPr>
        <w:t xml:space="preserve">Top Mobile Payment Provider:</w:t>
      </w:r>
      <w:r>
        <w:t xml:space="preserve"> </w:t>
      </w:r>
      <w:r>
        <w:t xml:space="preserve">"Regulatory compliance was our biggest hurdle in Korea. Astronomer's built-in data residency controls ensured all transaction processing remained within South Korean sovereign cloud environments, satisfying Financial Services Commission requirements we couldn't achieve with other platforms."</w:t>
      </w:r>
    </w:p>
    <w:p>
      <w:pPr>
        <w:pStyle w:val="BodyText"/>
      </w:pPr>
      <w:r>
        <w:t xml:space="preserve">These implementations demonstrate how Astronomer addresses Seoul's dual focus on technological innovation and regulatory precision – a combination critical for enterprise success in Korea.</w:t>
      </w:r>
    </w:p>
    <w:bookmarkEnd w:id="24"/>
    <w:bookmarkStart w:id="25" w:name="market-challenges-localized-solutions"/>
    <w:p>
      <w:pPr>
        <w:pStyle w:val="Heading2"/>
      </w:pPr>
      <w:r>
        <w:t xml:space="preserve">Market Challenges &amp; Localized Solutions</w:t>
      </w:r>
    </w:p>
    <w:p>
      <w:pPr>
        <w:pStyle w:val="FirstParagraph"/>
      </w:pPr>
      <w:r>
        <w:t xml:space="preserve">Despite strong growth, Seoul market entry presented unique obstacles:</w:t>
      </w:r>
    </w:p>
    <w:p>
      <w:pPr>
        <w:numPr>
          <w:ilvl w:val="0"/>
          <w:numId w:val="1003"/>
        </w:numPr>
        <w:pStyle w:val="Compact"/>
      </w:pPr>
      <w:r>
        <w:rPr>
          <w:bCs/>
          <w:b/>
        </w:rPr>
        <w:t xml:space="preserve">Cultural Adaptation:</w:t>
      </w:r>
      <w:r>
        <w:t xml:space="preserve"> </w:t>
      </w:r>
      <w:r>
        <w:t xml:space="preserve">Initially underestimated Korean preference for "relationship-based" sales cycles. Implemented local sales managers with 10+ years in Korean enterprise tech to navigate decision-making hierarchies.</w:t>
      </w:r>
    </w:p>
    <w:p>
      <w:pPr>
        <w:numPr>
          <w:ilvl w:val="0"/>
          <w:numId w:val="1003"/>
        </w:numPr>
        <w:pStyle w:val="Compact"/>
      </w:pPr>
      <w:r>
        <w:rPr>
          <w:bCs/>
          <w:b/>
        </w:rPr>
        <w:t xml:space="preserve">Technical Integration:</w:t>
      </w:r>
      <w:r>
        <w:t xml:space="preserve"> </w:t>
      </w:r>
      <w:r>
        <w:t xml:space="preserve">Legacy systems (e.g., SK Telecom's proprietary data stacks) required custom adapters. Astronomer Seoul team co-developed 3 industry-specific connectors published on the Korean open-source community platform.</w:t>
      </w:r>
    </w:p>
    <w:p>
      <w:pPr>
        <w:numPr>
          <w:ilvl w:val="0"/>
          <w:numId w:val="1003"/>
        </w:numPr>
        <w:pStyle w:val="Compact"/>
      </w:pPr>
      <w:r>
        <w:rPr>
          <w:bCs/>
          <w:b/>
        </w:rPr>
        <w:t xml:space="preserve">Compliance:</w:t>
      </w:r>
      <w:r>
        <w:t xml:space="preserve"> </w:t>
      </w:r>
      <w:r>
        <w:t xml:space="preserve">Added mandatory features for Korea's PIPA Act compliance, including automated data localization dashboards and Korean-language audit trails – now standard in all Seoul deployments.</w:t>
      </w:r>
    </w:p>
    <w:bookmarkEnd w:id="25"/>
    <w:bookmarkStart w:id="26" w:name="strategic-recommendations-for-q4"/>
    <w:p>
      <w:pPr>
        <w:pStyle w:val="Heading2"/>
      </w:pPr>
      <w:r>
        <w:t xml:space="preserve">Strategic Recommendations for Q4</w:t>
      </w:r>
    </w:p>
    <w:p>
      <w:pPr>
        <w:pStyle w:val="FirstParagraph"/>
      </w:pPr>
      <w:r>
        <w:t xml:space="preserve">To maintain momentum in Seoul's competitive landscape, we recommend:</w:t>
      </w:r>
    </w:p>
    <w:p>
      <w:pPr>
        <w:numPr>
          <w:ilvl w:val="0"/>
          <w:numId w:val="1004"/>
        </w:numPr>
        <w:pStyle w:val="Compact"/>
      </w:pPr>
      <w:r>
        <w:rPr>
          <w:bCs/>
          <w:b/>
        </w:rPr>
        <w:t xml:space="preserve">Establish Regional Innovation Lab:</w:t>
      </w:r>
      <w:r>
        <w:t xml:space="preserve"> </w:t>
      </w:r>
      <w:r>
        <w:t xml:space="preserve">Create dedicated Astronomer lab in Seoul with 5+ engineers to co-develop solutions for Korean-specific use cases (e.g., Naver Cloud integration, Kakao payment system compatibility).</w:t>
      </w:r>
    </w:p>
    <w:p>
      <w:pPr>
        <w:numPr>
          <w:ilvl w:val="0"/>
          <w:numId w:val="1004"/>
        </w:numPr>
        <w:pStyle w:val="Compact"/>
      </w:pPr>
      <w:r>
        <w:rPr>
          <w:bCs/>
          <w:b/>
        </w:rPr>
        <w:t xml:space="preserve">Leverage Government Partnerships:</w:t>
      </w:r>
      <w:r>
        <w:t xml:space="preserve"> </w:t>
      </w:r>
      <w:r>
        <w:t xml:space="preserve">Join the Korean Ministry of Science and ICT's "Data Trust" initiative to position Astronomer as a preferred platform for public sector data projects.</w:t>
      </w:r>
    </w:p>
    <w:p>
      <w:pPr>
        <w:numPr>
          <w:ilvl w:val="0"/>
          <w:numId w:val="1004"/>
        </w:numPr>
        <w:pStyle w:val="Compact"/>
      </w:pPr>
      <w:r>
        <w:rPr>
          <w:bCs/>
          <w:b/>
        </w:rPr>
        <w:t xml:space="preserve">Localized Talent Pipeline:</w:t>
      </w:r>
      <w:r>
        <w:t xml:space="preserve"> </w:t>
      </w:r>
      <w:r>
        <w:t xml:space="preserve">Partner with Seoul National University and KAIST to create Astronomer certification programs, addressing Seoul's talent shortage in modern data engineering.</w:t>
      </w:r>
    </w:p>
    <w:p>
      <w:pPr>
        <w:numPr>
          <w:ilvl w:val="0"/>
          <w:numId w:val="1004"/>
        </w:numPr>
        <w:pStyle w:val="Compact"/>
      </w:pPr>
      <w:r>
        <w:rPr>
          <w:bCs/>
          <w:b/>
        </w:rPr>
        <w:t xml:space="preserve">Pricing Model Optimization:</w:t>
      </w:r>
      <w:r>
        <w:t xml:space="preserve"> </w:t>
      </w:r>
      <w:r>
        <w:t xml:space="preserve">Introduce tiered pricing aligned with Korean procurement cycles (e.g., 12-month contracts matching fiscal year-end budgets).</w:t>
      </w:r>
    </w:p>
    <w:bookmarkEnd w:id="26"/>
    <w:bookmarkStart w:id="27" w:name="conclusion"/>
    <w:p>
      <w:pPr>
        <w:pStyle w:val="Heading2"/>
      </w:pPr>
      <w:r>
        <w:t xml:space="preserve">Conclusion</w:t>
      </w:r>
    </w:p>
    <w:p>
      <w:pPr>
        <w:pStyle w:val="FirstParagraph"/>
      </w:pPr>
      <w:r>
        <w:t xml:space="preserve">The Seoul market has become Astronomer's most strategic growth engine in Asia. By deeply understanding South Korea's regulatory environment, cultural business practices, and technological priorities, Astronomer has transformed from a promising platform to an indispensable solution for enterprise data operations. The 147% YoY growth in Seoul reflects not just product-market fit but a fundamental shift toward open-source orchestration as the standard for Korean enterprises. As South Korea accelerates its AI ambitions through initiatives like "AI Nation," Astronomer's presence in Seoul positions us to capture leadership in the next phase of data infrastructure evolution across Southeast Asia. We project 2024 revenue from Seoul will exceed $10M, solidifying Astronomer's role as the catalyst for data-driven transformation across South Korea's most innovative companies.</w:t>
      </w:r>
    </w:p>
    <w:p>
      <w:pPr>
        <w:pStyle w:val="BodyText"/>
      </w:pPr>
      <w:r>
        <w:rPr>
          <w:iCs/>
          <w:i/>
        </w:rPr>
        <w:t xml:space="preserve">Prepared by: Astronomer Global Sales Intelligence Team</w:t>
      </w:r>
      <w:r>
        <w:br/>
      </w:r>
      <w:r>
        <w:rPr>
          <w:iCs/>
          <w:i/>
        </w:rPr>
        <w:t xml:space="preserve">Date: October 26, 2023 | For Internal Use Only (Seoul Regional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South Korea Seoul Market Analysis</dc:title>
  <dc:creator/>
  <dc:language>en</dc:language>
  <cp:keywords/>
  <dcterms:created xsi:type="dcterms:W3CDTF">2026-07-23T21:49:34Z</dcterms:created>
  <dcterms:modified xsi:type="dcterms:W3CDTF">2026-07-23T21:49:34Z</dcterms:modified>
</cp:coreProperties>
</file>

<file path=docProps/custom.xml><?xml version="1.0" encoding="utf-8"?>
<Properties xmlns="http://schemas.openxmlformats.org/officeDocument/2006/custom-properties" xmlns:vt="http://schemas.openxmlformats.org/officeDocument/2006/docPropsVTypes"/>
</file>