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3ecf8d98aa0497c8f8364079a75097d872f94ff"/>
    <w:p>
      <w:pPr>
        <w:pStyle w:val="Heading1"/>
      </w:pPr>
      <w:r>
        <w:t xml:space="preserve">Astronomer Sales Report - Spain Madrid Market Performance</w:t>
      </w:r>
    </w:p>
    <w:p>
      <w:pPr>
        <w:pStyle w:val="FirstParagraph"/>
      </w:pPr>
      <w:r>
        <w:t xml:space="preserve">Quarterly Analysis | Q2 2023 | Prepared for Global Leadership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Astronomer's premium telescope systems and astrophotography solutions across Spain Madrid, representing our most dynamic market in Southern Europe. In Q2 2023, Madrid achieved a remarkable 37% year-over-year growth in revenue, outperforming all other European regions. The success stems from targeted localization strategies and strategic partnerships with Madrid's astronomical associations. This report confirms that</w:t>
      </w:r>
      <w:r>
        <w:t xml:space="preserve"> </w:t>
      </w:r>
      <w:r>
        <w:rPr>
          <w:bCs/>
          <w:b/>
        </w:rPr>
        <w:t xml:space="preserve">Astronomer</w:t>
      </w:r>
      <w:r>
        <w:t xml:space="preserve"> </w:t>
      </w:r>
      <w:r>
        <w:t xml:space="preserve">has established itself as the market leader in high-end astronomical equipment within</w:t>
      </w:r>
      <w:r>
        <w:t xml:space="preserve"> </w:t>
      </w:r>
      <w:r>
        <w:rPr>
          <w:bCs/>
          <w:b/>
        </w:rPr>
        <w:t xml:space="preserve">Spain Madrid</w:t>
      </w:r>
      <w:r>
        <w:t xml:space="preserve">, capturing 42% market share against key competitors.</w:t>
      </w:r>
    </w:p>
    <w:bookmarkEnd w:id="20"/>
    <w:bookmarkStart w:id="21" w:name="market-context-spain-madrid-dynamics"/>
    <w:p>
      <w:pPr>
        <w:pStyle w:val="Heading2"/>
      </w:pPr>
      <w:r>
        <w:t xml:space="preserve">Market Context: Spain Madrid Dynamics</w:t>
      </w:r>
    </w:p>
    <w:p>
      <w:pPr>
        <w:pStyle w:val="FirstParagraph"/>
      </w:pPr>
      <w:r>
        <w:rPr>
          <w:bCs/>
          <w:b/>
        </w:rPr>
        <w:t xml:space="preserve">Spain Madrid</w:t>
      </w:r>
      <w:r>
        <w:t xml:space="preserve"> </w:t>
      </w:r>
      <w:r>
        <w:t xml:space="preserve">presents unique opportunities for astronomical product sales due to its exceptional atmospheric clarity (85% clear nights annually), vibrant astronomy community (17 major observatories within 50km radius), and growing interest in space tourism. The Madrid City Council's "Starry Nights" initiative, launching Q3 2023, has significantly boosted consumer interest in amateur astronomy. Our sales team capitalizes on these factors through targeted activations at venues like the</w:t>
      </w:r>
      <w:r>
        <w:t xml:space="preserve"> </w:t>
      </w:r>
      <w:r>
        <w:rPr>
          <w:iCs/>
          <w:i/>
        </w:rPr>
        <w:t xml:space="preserve">Planetarium Madrid</w:t>
      </w:r>
      <w:r>
        <w:t xml:space="preserve"> </w:t>
      </w:r>
      <w:r>
        <w:t xml:space="preserve">and</w:t>
      </w:r>
      <w:r>
        <w:t xml:space="preserve"> </w:t>
      </w:r>
      <w:r>
        <w:rPr>
          <w:iCs/>
          <w:i/>
        </w:rPr>
        <w:t xml:space="preserve">Museo de la Ciencia</w:t>
      </w:r>
      <w:r>
        <w:t xml:space="preserve">.</w:t>
      </w:r>
    </w:p>
    <w:bookmarkEnd w:id="21"/>
    <w:bookmarkStart w:id="22" w:name="q2-2023-sales-performance-highlights"/>
    <w:p>
      <w:pPr>
        <w:pStyle w:val="Heading2"/>
      </w:pPr>
      <w:r>
        <w:t xml:space="preserve">Q2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Q2 Revenue (€)</w:t>
            </w:r>
          </w:p>
        </w:tc>
        <w:tc>
          <w:tcPr/>
          <w:p>
            <w:pPr>
              <w:pStyle w:val="Compact"/>
              <w:jc w:val="left"/>
            </w:pPr>
            <w:r>
              <w:t xml:space="preserve">% YoY Change</w:t>
            </w:r>
          </w:p>
        </w:tc>
        <w:tc>
          <w:tcPr/>
          <w:p>
            <w:pPr>
              <w:pStyle w:val="Compact"/>
              <w:jc w:val="left"/>
            </w:pPr>
            <w:r>
              <w:t xml:space="preserve">Market Share in Madrid</w:t>
            </w:r>
          </w:p>
        </w:tc>
      </w:tr>
      <w:tr>
        <w:tc>
          <w:tcPr/>
          <w:p>
            <w:pPr>
              <w:pStyle w:val="Compact"/>
              <w:jc w:val="left"/>
            </w:pPr>
            <w:r>
              <w:t xml:space="preserve">Astronomer Pro Telescope</w:t>
            </w:r>
          </w:p>
        </w:tc>
        <w:tc>
          <w:tcPr/>
          <w:p>
            <w:pPr>
              <w:pStyle w:val="Compact"/>
              <w:jc w:val="left"/>
            </w:pPr>
            <w:r>
              <w:t xml:space="preserve">€1,245,000</w:t>
            </w:r>
          </w:p>
        </w:tc>
        <w:tc>
          <w:tcPr/>
          <w:p>
            <w:pPr>
              <w:pStyle w:val="Compact"/>
              <w:jc w:val="left"/>
            </w:pPr>
            <w:r>
              <w:t xml:space="preserve">+43%</w:t>
            </w:r>
          </w:p>
        </w:tc>
        <w:tc>
          <w:tcPr/>
          <w:p>
            <w:pPr>
              <w:pStyle w:val="Compact"/>
              <w:jc w:val="left"/>
            </w:pPr>
            <w:r>
              <w:t xml:space="preserve">58%</w:t>
            </w:r>
          </w:p>
        </w:tc>
      </w:tr>
      <w:tr>
        <w:tc>
          <w:tcPr/>
          <w:p>
            <w:pPr>
              <w:pStyle w:val="Compact"/>
              <w:jc w:val="left"/>
            </w:pPr>
            <w:r>
              <w:t xml:space="preserve">Astronomer AstroCam</w:t>
            </w:r>
          </w:p>
        </w:tc>
        <w:tc>
          <w:tcPr/>
          <w:p>
            <w:pPr>
              <w:pStyle w:val="Compact"/>
              <w:jc w:val="left"/>
            </w:pPr>
            <w:r>
              <w:t xml:space="preserve">€628,500</w:t>
            </w:r>
          </w:p>
        </w:tc>
        <w:tc>
          <w:tcPr/>
          <w:p>
            <w:pPr>
              <w:pStyle w:val="Compact"/>
              <w:jc w:val="left"/>
            </w:pPr>
            <w:r>
              <w:t xml:space="preserve">+31%</w:t>
            </w:r>
          </w:p>
        </w:tc>
        <w:tc>
          <w:tcPr/>
          <w:p>
            <w:pPr>
              <w:pStyle w:val="Compact"/>
              <w:jc w:val="left"/>
            </w:pPr>
            <w:r>
              <w:t xml:space="preserve">47%</w:t>
            </w:r>
          </w:p>
        </w:tc>
      </w:tr>
      <w:tr>
        <w:tc>
          <w:tcPr/>
          <w:p>
            <w:pPr>
              <w:pStyle w:val="Compact"/>
              <w:jc w:val="left"/>
            </w:pPr>
            <w:r>
              <w:t xml:space="preserve">Astronomer Mobile Observatory</w:t>
            </w:r>
          </w:p>
        </w:tc>
        <w:tc>
          <w:tcPr/>
          <w:p>
            <w:pPr>
              <w:pStyle w:val="Compact"/>
              <w:jc w:val="left"/>
            </w:pPr>
            <w:r>
              <w:t xml:space="preserve">€389,200</w:t>
            </w:r>
          </w:p>
        </w:tc>
        <w:tc>
          <w:tcPr/>
          <w:p>
            <w:pPr>
              <w:pStyle w:val="Compact"/>
              <w:jc w:val="left"/>
            </w:pPr>
            <w:r>
              <w:t xml:space="preserve">+67%</w:t>
            </w:r>
          </w:p>
        </w:tc>
        <w:tc>
          <w:tcPr/>
          <w:p>
            <w:pPr>
              <w:pStyle w:val="Compact"/>
              <w:jc w:val="left"/>
            </w:pPr>
            <w:r>
              <w:t xml:space="preserve">64%</w:t>
            </w:r>
          </w:p>
        </w:tc>
      </w:tr>
      <w:tr>
        <w:tc>
          <w:tcPr/>
          <w:p>
            <w:pPr>
              <w:pStyle w:val="Compact"/>
              <w:jc w:val="left"/>
            </w:pPr>
            <w:r>
              <w:rPr>
                <w:bCs/>
                <w:b/>
              </w:rPr>
              <w:t xml:space="preserve">Total Madrid Revenue</w:t>
            </w:r>
          </w:p>
        </w:tc>
        <w:tc>
          <w:tcPr/>
          <w:p>
            <w:pPr>
              <w:pStyle w:val="Compact"/>
              <w:jc w:val="left"/>
            </w:pPr>
            <w:r>
              <w:rPr>
                <w:bCs/>
                <w:b/>
              </w:rPr>
              <w:t xml:space="preserve">€2,262,700</w:t>
            </w:r>
          </w:p>
        </w:tc>
        <w:tc>
          <w:tcPr/>
          <w:p>
            <w:pPr>
              <w:pStyle w:val="Compact"/>
              <w:jc w:val="left"/>
            </w:pPr>
            <w:r>
              <w:rPr>
                <w:bCs/>
                <w:b/>
              </w:rPr>
              <w:t xml:space="preserve">+37%</w:t>
            </w:r>
          </w:p>
        </w:tc>
        <w:tc>
          <w:tcPr/>
          <w:p>
            <w:pPr>
              <w:pStyle w:val="Compact"/>
              <w:jc w:val="left"/>
            </w:pPr>
            <w:r>
              <w:rPr>
                <w:iCs/>
                <w:i/>
              </w:rPr>
              <w:t xml:space="preserve">Overall Market Leader</w:t>
            </w:r>
          </w:p>
        </w:tc>
      </w:tr>
    </w:tbl>
    <w:bookmarkEnd w:id="22"/>
    <w:bookmarkStart w:id="23" w:name="X1134730b7b05986f4a32fda6020f0e000d86bae"/>
    <w:p>
      <w:pPr>
        <w:pStyle w:val="Heading2"/>
      </w:pPr>
      <w:r>
        <w:t xml:space="preserve">Strategic Success Factors in Spain Madrid</w:t>
      </w:r>
    </w:p>
    <w:p>
      <w:pPr>
        <w:pStyle w:val="FirstParagraph"/>
      </w:pPr>
      <w:r>
        <w:t xml:space="preserve">The exceptional performance of the Astronomer brand in</w:t>
      </w:r>
      <w:r>
        <w:t xml:space="preserve"> </w:t>
      </w:r>
      <w:r>
        <w:rPr>
          <w:bCs/>
          <w:b/>
        </w:rPr>
        <w:t xml:space="preserve">Spain Madrid</w:t>
      </w:r>
      <w:r>
        <w:t xml:space="preserve"> </w:t>
      </w:r>
      <w:r>
        <w:t xml:space="preserve">can be attributed to three key initiatives:</w:t>
      </w:r>
    </w:p>
    <w:p>
      <w:pPr>
        <w:numPr>
          <w:ilvl w:val="0"/>
          <w:numId w:val="1001"/>
        </w:numPr>
        <w:pStyle w:val="Compact"/>
      </w:pPr>
      <w:r>
        <w:rPr>
          <w:bCs/>
          <w:b/>
        </w:rPr>
        <w:t xml:space="preserve">Cultural Localization:</w:t>
      </w:r>
      <w:r>
        <w:t xml:space="preserve"> </w:t>
      </w:r>
      <w:r>
        <w:t xml:space="preserve">We adapted product messaging to resonate with Madrid's "ciudad de la ciencia" identity, featuring Spanish-speaking content on our website and collaborating with local influencers like astrophotographer Carlos Sánchez.</w:t>
      </w:r>
    </w:p>
    <w:p>
      <w:pPr>
        <w:numPr>
          <w:ilvl w:val="0"/>
          <w:numId w:val="1001"/>
        </w:numPr>
        <w:pStyle w:val="Compact"/>
      </w:pPr>
      <w:r>
        <w:rPr>
          <w:bCs/>
          <w:b/>
        </w:rPr>
        <w:t xml:space="preserve">Strategic Partnerships:</w:t>
      </w:r>
      <w:r>
        <w:t xml:space="preserve"> </w:t>
      </w:r>
      <w:r>
        <w:t xml:space="preserve">Our collaboration with the Astronomical Society of Madrid (Asociación Astronómica de Madrid) resulted in 240+ demo sessions at their events, generating 78% of Q2 leads.</w:t>
      </w:r>
    </w:p>
    <w:p>
      <w:pPr>
        <w:numPr>
          <w:ilvl w:val="0"/>
          <w:numId w:val="1001"/>
        </w:numPr>
        <w:pStyle w:val="Compact"/>
      </w:pPr>
      <w:r>
        <w:rPr>
          <w:bCs/>
          <w:b/>
        </w:rPr>
        <w:t xml:space="preserve">Dedicated Service Hub:</w:t>
      </w:r>
      <w:r>
        <w:t xml:space="preserve"> </w:t>
      </w:r>
      <w:r>
        <w:t xml:space="preserve">The opening of our first regional service center in Barajas district reduced repair turnaround time by 63%, directly impacting customer retention rates to 89% (vs. industry average of 65%).</w:t>
      </w:r>
    </w:p>
    <w:bookmarkEnd w:id="23"/>
    <w:bookmarkStart w:id="24" w:name="customer-acquisition-strategy-in-madrid"/>
    <w:p>
      <w:pPr>
        <w:pStyle w:val="Heading2"/>
      </w:pPr>
      <w:r>
        <w:t xml:space="preserve">Customer Acquisition Strategy in Madrid</w:t>
      </w:r>
    </w:p>
    <w:p>
      <w:pPr>
        <w:pStyle w:val="FirstParagraph"/>
      </w:pPr>
      <w:r>
        <w:t xml:space="preserve">Our sales approach in</w:t>
      </w:r>
      <w:r>
        <w:t xml:space="preserve"> </w:t>
      </w:r>
      <w:r>
        <w:rPr>
          <w:bCs/>
          <w:b/>
        </w:rPr>
        <w:t xml:space="preserve">Spain Madrid</w:t>
      </w:r>
      <w:r>
        <w:t xml:space="preserve"> </w:t>
      </w:r>
      <w:r>
        <w:t xml:space="preserve">focuses on three high-value segments:</w:t>
      </w:r>
    </w:p>
    <w:p>
      <w:pPr>
        <w:numPr>
          <w:ilvl w:val="0"/>
          <w:numId w:val="1002"/>
        </w:numPr>
        <w:pStyle w:val="Compact"/>
      </w:pPr>
      <w:r>
        <w:rPr>
          <w:iCs/>
          <w:i/>
        </w:rPr>
        <w:t xml:space="preserve">Educational Institutions:</w:t>
      </w:r>
      <w:r>
        <w:t xml:space="preserve"> </w:t>
      </w:r>
      <w:r>
        <w:t xml:space="preserve">37% of revenue from partnerships with Universidad Complutense and CEU San Pablo University, supplying telescopes for campus observatories.</w:t>
      </w:r>
    </w:p>
    <w:p>
      <w:pPr>
        <w:numPr>
          <w:ilvl w:val="0"/>
          <w:numId w:val="1002"/>
        </w:numPr>
        <w:pStyle w:val="Compact"/>
      </w:pPr>
      <w:r>
        <w:rPr>
          <w:iCs/>
          <w:i/>
        </w:rPr>
        <w:t xml:space="preserve">Professional Astrophotographers:</w:t>
      </w:r>
      <w:r>
        <w:t xml:space="preserve"> </w:t>
      </w:r>
      <w:r>
        <w:t xml:space="preserve">Targeted premium package offerings (Astronomer Pro + AstroCam + 12-month service) to Madrid-based photographers capturing events like the 2023 Perseid meteor shower.</w:t>
      </w:r>
    </w:p>
    <w:bookmarkEnd w:id="24"/>
    <w:bookmarkStart w:id="25" w:name="challenges-and-market-intelligence"/>
    <w:p>
      <w:pPr>
        <w:pStyle w:val="Heading2"/>
      </w:pPr>
      <w:r>
        <w:t xml:space="preserve">Challenges and Market Intelligence</w:t>
      </w:r>
    </w:p>
    <w:p>
      <w:pPr>
        <w:pStyle w:val="FirstParagraph"/>
      </w:pPr>
      <w:r>
        <w:t xml:space="preserve">Despite strong performance, we identified two critical challenges in the Madrid market:</w:t>
      </w:r>
    </w:p>
    <w:p>
      <w:pPr>
        <w:numPr>
          <w:ilvl w:val="0"/>
          <w:numId w:val="1003"/>
        </w:numPr>
        <w:pStyle w:val="Compact"/>
      </w:pPr>
      <w:r>
        <w:rPr>
          <w:bCs/>
          <w:b/>
        </w:rPr>
        <w:t xml:space="preserve">Seasonal Demand Fluctuations:</w:t>
      </w:r>
      <w:r>
        <w:t xml:space="preserve"> </w:t>
      </w:r>
      <w:r>
        <w:t xml:space="preserve">Sales dip 18% during July-August due to summer vacations. Our Q3 strategy includes "Summer Star Festival" promotions with bundled accessories.</w:t>
      </w:r>
    </w:p>
    <w:p>
      <w:pPr>
        <w:numPr>
          <w:ilvl w:val="0"/>
          <w:numId w:val="1003"/>
        </w:numPr>
        <w:pStyle w:val="Compact"/>
      </w:pPr>
      <w:r>
        <w:rPr>
          <w:bCs/>
          <w:b/>
        </w:rPr>
        <w:t xml:space="preserve">Local Competition Pressure:</w:t>
      </w:r>
      <w:r>
        <w:t xml:space="preserve"> </w:t>
      </w:r>
      <w:r>
        <w:t xml:space="preserve">Spanish brand Celestron España has increased marketing spend by 22%, focusing on budget telescopes. We countered with Astronomer's "Premium Guarantee" (90-day satisfaction guarantee + free maintenance).</w:t>
      </w:r>
    </w:p>
    <w:p>
      <w:pPr>
        <w:pStyle w:val="FirstParagraph"/>
      </w:pPr>
      <w:r>
        <w:t xml:space="preserve">Market intelligence confirms Madrid consumers prioritize after-sales service over price – a key insight driving our service-centric strategy. The Madrid Chamber of Commerce recently highlighted our customer retention rate as industry benchmark.</w:t>
      </w:r>
    </w:p>
    <w:bookmarkEnd w:id="25"/>
    <w:bookmarkStart w:id="26" w:name="future-outlook-for-spain-madrid"/>
    <w:p>
      <w:pPr>
        <w:pStyle w:val="Heading2"/>
      </w:pPr>
      <w:r>
        <w:t xml:space="preserve">Future Outlook for Spain Madrid</w:t>
      </w:r>
    </w:p>
    <w:p>
      <w:pPr>
        <w:pStyle w:val="FirstParagraph"/>
      </w:pPr>
      <w:r>
        <w:t xml:space="preserve">The Q3 2023 forecast shows continued growth potential. With the upcoming "Madrid Space Week" (October 15-20, 2023) and new EU funding for astronomical education, we project a 45% revenue increase for Q3. Our strategic priorities include:</w:t>
      </w:r>
    </w:p>
    <w:p>
      <w:pPr>
        <w:numPr>
          <w:ilvl w:val="0"/>
          <w:numId w:val="1004"/>
        </w:numPr>
        <w:pStyle w:val="Compact"/>
      </w:pPr>
      <w:r>
        <w:t xml:space="preserve">Expanding the service hub to two locations in Madrid by Q1 2024</w:t>
      </w:r>
    </w:p>
    <w:p>
      <w:pPr>
        <w:numPr>
          <w:ilvl w:val="0"/>
          <w:numId w:val="1004"/>
        </w:numPr>
        <w:pStyle w:val="Compact"/>
      </w:pPr>
      <w:r>
        <w:t xml:space="preserve">Developing a Spanish-language version of our Astronomer Cloud Platform for data processing</w:t>
      </w:r>
    </w:p>
    <w:p>
      <w:pPr>
        <w:numPr>
          <w:ilvl w:val="0"/>
          <w:numId w:val="1004"/>
        </w:numPr>
        <w:pStyle w:val="Compact"/>
      </w:pPr>
      <w:r>
        <w:t xml:space="preserve">Partnering with Madrid's tourism board for "Astro-Tourism" packages at observation sites like the Sierra de Guadarrama mountains</w:t>
      </w:r>
    </w:p>
    <w:bookmarkEnd w:id="26"/>
    <w:bookmarkStart w:id="27" w:name="X954ccd7d43670427e524b60ec15401cdd3c9881"/>
    <w:p>
      <w:pPr>
        <w:pStyle w:val="Heading2"/>
      </w:pPr>
      <w:r>
        <w:t xml:space="preserve">Conclusion: A Market Leader in Spain Madrid</w:t>
      </w:r>
    </w:p>
    <w:p>
      <w:pPr>
        <w:pStyle w:val="FirstParagraph"/>
      </w:pPr>
      <w:r>
        <w:t xml:space="preserve">This</w:t>
      </w:r>
      <w:r>
        <w:t xml:space="preserve"> </w:t>
      </w:r>
      <w:r>
        <w:rPr>
          <w:bCs/>
          <w:b/>
        </w:rPr>
        <w:t xml:space="preserve">Sales Report</w:t>
      </w:r>
      <w:r>
        <w:t xml:space="preserve"> </w:t>
      </w:r>
      <w:r>
        <w:t xml:space="preserve">unequivocally demonstrates that</w:t>
      </w:r>
      <w:r>
        <w:t xml:space="preserve"> </w:t>
      </w:r>
      <w:r>
        <w:rPr>
          <w:bCs/>
          <w:b/>
        </w:rPr>
        <w:t xml:space="preserve">Astronomer</w:t>
      </w:r>
      <w:r>
        <w:t xml:space="preserve"> </w:t>
      </w:r>
      <w:r>
        <w:t xml:space="preserve">has achieved leadership status in the premium astronomical equipment market within</w:t>
      </w:r>
      <w:r>
        <w:t xml:space="preserve"> </w:t>
      </w:r>
      <w:r>
        <w:rPr>
          <w:bCs/>
          <w:b/>
        </w:rPr>
        <w:t xml:space="preserve">Spain Madrid</w:t>
      </w:r>
      <w:r>
        <w:t xml:space="preserve">. Our localized approach, service excellence, and strategic community engagement have created a sustainable competitive advantage. The success in Madrid serves as the blueprint for our European expansion strategy.</w:t>
      </w:r>
    </w:p>
    <w:p>
      <w:pPr>
        <w:pStyle w:val="BodyText"/>
      </w:pPr>
      <w:r>
        <w:t xml:space="preserve">As we enter 2024, Spain Madrid will remain our flagship market with a target of €3.1M revenue – a 38% increase from Q2 2023 levels. We recommend doubling down on the successful strategies outlined in this report while closely monitoring the upcoming Space Week events for new opportunity identification.</w:t>
      </w:r>
    </w:p>
    <w:p>
      <w:pPr>
        <w:pStyle w:val="BodyText"/>
      </w:pPr>
      <w:r>
        <w:t xml:space="preserve">Prepared by Global Sales Strategy Team | Astronomer International</w:t>
      </w:r>
    </w:p>
    <w:p>
      <w:pPr>
        <w:pStyle w:val="BodyText"/>
      </w:pPr>
      <w:r>
        <w:t xml:space="preserve">This document is classified as CONFIDENTIAL - Property of Astronomer International.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Madrid Market Analysis</dc:title>
  <dc:creator/>
  <dc:language>en</dc:language>
  <cp:keywords/>
  <dcterms:created xsi:type="dcterms:W3CDTF">2026-07-23T05:13:27Z</dcterms:created>
  <dcterms:modified xsi:type="dcterms:W3CDTF">2026-07-23T05:13:27Z</dcterms:modified>
</cp:coreProperties>
</file>

<file path=docProps/custom.xml><?xml version="1.0" encoding="utf-8"?>
<Properties xmlns="http://schemas.openxmlformats.org/officeDocument/2006/custom-properties" xmlns:vt="http://schemas.openxmlformats.org/officeDocument/2006/docPropsVTypes"/>
</file>