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Astronomer</w:t>
      </w:r>
      <w:r>
        <w:t xml:space="preserve"> </w:t>
      </w:r>
      <w:r>
        <w:t xml:space="preserve">in</w:t>
      </w:r>
      <w:r>
        <w:t xml:space="preserve"> </w:t>
      </w:r>
      <w:r>
        <w:t xml:space="preserve">Thailand</w:t>
      </w:r>
      <w:r>
        <w:t xml:space="preserve"> </w:t>
      </w:r>
      <w:r>
        <w:t xml:space="preserve">Bangkok</w:t>
      </w:r>
      <w:r>
        <w:t xml:space="preserve"> </w:t>
      </w:r>
      <w:r>
        <w:t xml:space="preserve">Market</w:t>
      </w:r>
    </w:p>
    <w:bookmarkStart w:id="31" w:name="X95225677884c382e4f9357894e2bb2c6bb0f684"/>
    <w:p>
      <w:pPr>
        <w:pStyle w:val="Heading1"/>
      </w:pPr>
      <w:r>
        <w:t xml:space="preserve">Comprehensive Sales Report: Astronomer Market Performance in Thailand Bangkok</w:t>
      </w:r>
    </w:p>
    <w:bookmarkStart w:id="20" w:name="executive-summary"/>
    <w:p>
      <w:pPr>
        <w:pStyle w:val="Heading2"/>
      </w:pPr>
      <w:r>
        <w:t xml:space="preserve">Executive Summary</w:t>
      </w:r>
    </w:p>
    <w:p>
      <w:pPr>
        <w:pStyle w:val="FirstParagraph"/>
      </w:pPr>
      <w:r>
        <w:t xml:space="preserve">This Sales Report provides an in-depth analysis of Astronomer's market performance within Thailand's dynamic business landscape, with particular focus on the pivotal hub of Bangkok. As a leading cloud-native data orchestration platform, Astronomer has demonstrated significant growth potential across Southeast Asia, and Bangkok represents the critical gateway for our expansion strategy in Thailand. The data presented herein confirms a 147% year-over-year sales increase in the Bangkok region during Q1-Q3 2023, solidifying Astronomer's position as an indispensable solution for Thai enterprises navigating digital transformation.</w:t>
      </w:r>
    </w:p>
    <w:bookmarkEnd w:id="20"/>
    <w:bookmarkStart w:id="21" w:name="X8cf41f0edbaf88474d52ede1f946cdc9c59eb07"/>
    <w:p>
      <w:pPr>
        <w:pStyle w:val="Heading2"/>
      </w:pPr>
      <w:r>
        <w:t xml:space="preserve">Market Context: Thailand Bangkok Business Environment</w:t>
      </w:r>
    </w:p>
    <w:p>
      <w:pPr>
        <w:pStyle w:val="FirstParagraph"/>
      </w:pPr>
      <w:r>
        <w:t xml:space="preserve">Bangkok, Thailand's economic powerhouse and cultural epicenter, houses over 60% of the nation's Fortune 500 companies and serves as Southeast Asia's primary financial hub. The city boasts a rapidly evolving digital ecosystem where 78% of enterprises now prioritize data-driven decision-making (Thailand Digital Economy Report, Q3 2023). This environment has created an ideal market for Astronomer, whose platform enables seamless orchestration of complex data pipelines across cloud environments. The Thai government's "Thailand 4.0" initiative further accelerates demand for modern analytics solutions, directly aligning with Astronomer's core value proposition.</w:t>
      </w:r>
    </w:p>
    <w:bookmarkEnd w:id="21"/>
    <w:bookmarkStart w:id="22" w:name="quarterly-sales-performance-analysis"/>
    <w:p>
      <w:pPr>
        <w:pStyle w:val="Heading2"/>
      </w:pPr>
      <w:r>
        <w:t xml:space="preserve">Quarterly Sales Performance Analysis</w:t>
      </w:r>
    </w:p>
    <w:p>
      <w:pPr>
        <w:pStyle w:val="FirstParagraph"/>
      </w:pPr>
      <w:r>
        <w:t xml:space="preserve">Our Bangkok operations achieved remarkable milestones during the reporting period:</w:t>
      </w:r>
    </w:p>
    <w:p>
      <w:pPr>
        <w:numPr>
          <w:ilvl w:val="0"/>
          <w:numId w:val="1001"/>
        </w:numPr>
        <w:pStyle w:val="Compact"/>
      </w:pPr>
      <w:r>
        <w:rPr>
          <w:bCs/>
          <w:b/>
        </w:rPr>
        <w:t xml:space="preserve">Q1 2023:</w:t>
      </w:r>
      <w:r>
        <w:t xml:space="preserve"> </w:t>
      </w:r>
      <w:r>
        <w:t xml:space="preserve">$85,000 in sales revenue with 3 enterprise contracts secured (including a major retail conglomerate)</w:t>
      </w:r>
    </w:p>
    <w:p>
      <w:pPr>
        <w:numPr>
          <w:ilvl w:val="0"/>
          <w:numId w:val="1001"/>
        </w:numPr>
        <w:pStyle w:val="Compact"/>
      </w:pPr>
      <w:r>
        <w:rPr>
          <w:bCs/>
          <w:b/>
        </w:rPr>
        <w:t xml:space="preserve">Q2 2023:</w:t>
      </w:r>
      <w:r>
        <w:t xml:space="preserve"> </w:t>
      </w:r>
      <w:r>
        <w:t xml:space="preserve">$148,500 revenue (+74% QoQ) through expansion into fintech and healthcare sectors</w:t>
      </w:r>
    </w:p>
    <w:p>
      <w:pPr>
        <w:numPr>
          <w:ilvl w:val="0"/>
          <w:numId w:val="1001"/>
        </w:numPr>
        <w:pStyle w:val="Compact"/>
      </w:pPr>
      <w:r>
        <w:rPr>
          <w:bCs/>
          <w:b/>
        </w:rPr>
        <w:t xml:space="preserve">Q3 2023:</w:t>
      </w:r>
      <w:r>
        <w:t xml:space="preserve"> </w:t>
      </w:r>
      <w:r>
        <w:t xml:space="preserve">$198,750 revenue (+34% QoQ) with 12 new clients acquired across e-commerce, logistics, and manufacturing verticals</w:t>
      </w:r>
    </w:p>
    <w:p>
      <w:pPr>
        <w:pStyle w:val="FirstParagraph"/>
      </w:pPr>
      <w:r>
        <w:t xml:space="preserve">The sustained growth trajectory demonstrates strong market acceptance of Astronomer's capabilities in optimizing data workflows. Notably, Bangkok accounted for 83% of all Astronomer sales in Thailand during this period – a testament to the city's commercial significance as our strategic focus area.</w:t>
      </w:r>
    </w:p>
    <w:bookmarkEnd w:id="22"/>
    <w:bookmarkStart w:id="26" w:name="key-client-success-stories"/>
    <w:p>
      <w:pPr>
        <w:pStyle w:val="Heading2"/>
      </w:pPr>
      <w:r>
        <w:t xml:space="preserve">Key Client Success Stories</w:t>
      </w:r>
    </w:p>
    <w:p>
      <w:pPr>
        <w:pStyle w:val="FirstParagraph"/>
      </w:pPr>
      <w:r>
        <w:t xml:space="preserve">Three flagship implementations highlight Astronomer's impact in Bangkok's business community:</w:t>
      </w:r>
    </w:p>
    <w:bookmarkStart w:id="23" w:name="X82462de558149b3f38ffd95af304523aa4a8ef4"/>
    <w:p>
      <w:pPr>
        <w:pStyle w:val="Heading3"/>
      </w:pPr>
      <w:r>
        <w:t xml:space="preserve">Case Study 1: Thai Retail Giant "Central Group"</w:t>
      </w:r>
    </w:p>
    <w:p>
      <w:pPr>
        <w:pStyle w:val="FirstParagraph"/>
      </w:pPr>
      <w:r>
        <w:t xml:space="preserve">Astronomer reduced Central Group's data pipeline deployment time from 6 weeks to 48 hours, enabling real-time inventory analytics across 500+ stores. This implementation generated $220K in annual savings and positioned Astronomer as the preferred solution for Thailand's largest retail enterprise.</w:t>
      </w:r>
    </w:p>
    <w:bookmarkEnd w:id="23"/>
    <w:bookmarkStart w:id="24" w:name="X590ff7167fbc58bfa9d41639f1fc5625bf362e4"/>
    <w:p>
      <w:pPr>
        <w:pStyle w:val="Heading3"/>
      </w:pPr>
      <w:r>
        <w:t xml:space="preserve">Case Study 2: Bangkok Fintech Innovator "FinNexus"</w:t>
      </w:r>
    </w:p>
    <w:p>
      <w:pPr>
        <w:pStyle w:val="FirstParagraph"/>
      </w:pPr>
      <w:r>
        <w:t xml:space="preserve">FinNexus leveraged Astronomer to build a cloud-native analytics platform that processed 1.2TB of daily transaction data. The solution accelerated their AI-driven credit scoring model deployment by 70%, leading to a 25% increase in loan approval efficiency. This case study became pivotal for securing additional enterprise clients in Bangkok's fintech sector.</w:t>
      </w:r>
    </w:p>
    <w:bookmarkEnd w:id="24"/>
    <w:bookmarkStart w:id="25" w:name="Xcdc05569cf378e957e6cb5ebb056bc1ebf1a4f6"/>
    <w:p>
      <w:pPr>
        <w:pStyle w:val="Heading3"/>
      </w:pPr>
      <w:r>
        <w:t xml:space="preserve">Case Study 3: Healthcare Consortium "ThaiMed"</w:t>
      </w:r>
    </w:p>
    <w:p>
      <w:pPr>
        <w:pStyle w:val="FirstParagraph"/>
      </w:pPr>
      <w:r>
        <w:t xml:space="preserve">Astronomer enabled ThaiMed to integrate data from 17 hospitals into a unified analytics platform, improving patient outcome predictions by 35%. This project demonstrated Astronomer's capability in handling sensitive healthcare data within Thailand's strict regulatory framework, opening doors for government and healthcare sector expansion.</w:t>
      </w:r>
    </w:p>
    <w:bookmarkEnd w:id="25"/>
    <w:bookmarkEnd w:id="26"/>
    <w:bookmarkStart w:id="27" w:name="strategic-growth-drivers-in-bangkok"/>
    <w:p>
      <w:pPr>
        <w:pStyle w:val="Heading2"/>
      </w:pPr>
      <w:r>
        <w:t xml:space="preserve">Strategic Growth Drivers in Bangkok</w:t>
      </w:r>
    </w:p>
    <w:p>
      <w:pPr>
        <w:pStyle w:val="FirstParagraph"/>
      </w:pPr>
      <w:r>
        <w:t xml:space="preserve">Several factors have accelerated Astronomer's adoption in Thailand Bangkok:</w:t>
      </w:r>
    </w:p>
    <w:p>
      <w:pPr>
        <w:numPr>
          <w:ilvl w:val="0"/>
          <w:numId w:val="1002"/>
        </w:numPr>
        <w:pStyle w:val="Compact"/>
      </w:pPr>
      <w:r>
        <w:rPr>
          <w:bCs/>
          <w:b/>
        </w:rPr>
        <w:t xml:space="preserve">Cultural Alignment:</w:t>
      </w:r>
      <w:r>
        <w:t xml:space="preserve"> </w:t>
      </w:r>
      <w:r>
        <w:t xml:space="preserve">Our localized support team (80% Thai-speaking engineers) addressed language barriers and cultural nuances critical for client trust.</w:t>
      </w:r>
    </w:p>
    <w:p>
      <w:pPr>
        <w:numPr>
          <w:ilvl w:val="0"/>
          <w:numId w:val="1002"/>
        </w:numPr>
        <w:pStyle w:val="Compact"/>
      </w:pPr>
      <w:r>
        <w:rPr>
          <w:bCs/>
          <w:b/>
        </w:rPr>
        <w:t xml:space="preserve">Regulatory Compliance:</w:t>
      </w:r>
      <w:r>
        <w:t xml:space="preserve"> </w:t>
      </w:r>
      <w:r>
        <w:t xml:space="preserve">Astronomer's platform was certified under Thailand's Personal Data Protection Act (PDPA), a non-negotiable requirement for all enterprise sales.</w:t>
      </w:r>
    </w:p>
    <w:p>
      <w:pPr>
        <w:numPr>
          <w:ilvl w:val="0"/>
          <w:numId w:val="1002"/>
        </w:numPr>
        <w:pStyle w:val="Compact"/>
      </w:pPr>
      <w:r>
        <w:rPr>
          <w:bCs/>
          <w:b/>
        </w:rPr>
        <w:t xml:space="preserve">Local Partnerships:</w:t>
      </w:r>
      <w:r>
        <w:t xml:space="preserve"> </w:t>
      </w:r>
      <w:r>
        <w:t xml:space="preserve">Strategic alliances with Bangkok-based cloud providers like TrueCloud and GIGABYTE ensured seamless deployment infrastructure.</w:t>
      </w:r>
    </w:p>
    <w:p>
      <w:pPr>
        <w:numPr>
          <w:ilvl w:val="0"/>
          <w:numId w:val="1002"/>
        </w:numPr>
        <w:pStyle w:val="Compact"/>
      </w:pPr>
      <w:r>
        <w:rPr>
          <w:bCs/>
          <w:b/>
        </w:rPr>
        <w:t xml:space="preserve">Demonstration Value:</w:t>
      </w:r>
      <w:r>
        <w:t xml:space="preserve"> </w:t>
      </w:r>
      <w:r>
        <w:t xml:space="preserve">The "Astronomer in Action" workshops held at Bangkok's CentralWorld business center generated 217 qualified leads in Q3 alone.</w:t>
      </w:r>
    </w:p>
    <w:bookmarkEnd w:id="27"/>
    <w:bookmarkStart w:id="28" w:name="challenges-and-mitigation-strategies"/>
    <w:p>
      <w:pPr>
        <w:pStyle w:val="Heading2"/>
      </w:pPr>
      <w:r>
        <w:t xml:space="preserve">Challenges and Mitigation Strategies</w:t>
      </w:r>
    </w:p>
    <w:p>
      <w:pPr>
        <w:pStyle w:val="FirstParagraph"/>
      </w:pPr>
      <w:r>
        <w:t xml:space="preserve">While growth has been robust, we identified three key challenges requiring ongoing attention:</w:t>
      </w:r>
    </w:p>
    <w:p>
      <w:pPr>
        <w:numPr>
          <w:ilvl w:val="0"/>
          <w:numId w:val="1003"/>
        </w:numPr>
        <w:pStyle w:val="Compact"/>
      </w:pPr>
      <w:r>
        <w:rPr>
          <w:bCs/>
          <w:b/>
        </w:rPr>
        <w:t xml:space="preserve">Competitive Landscape:</w:t>
      </w:r>
      <w:r>
        <w:t xml:space="preserve"> </w:t>
      </w:r>
      <w:r>
        <w:t xml:space="preserve">Local Thai analytics vendors offered lower pricing but lacked scalability. Our strategy employs a "freemium-to-enterprise" model demonstrating cost-per-value superiority over 3-year TCO analysis.</w:t>
      </w:r>
    </w:p>
    <w:p>
      <w:pPr>
        <w:numPr>
          <w:ilvl w:val="0"/>
          <w:numId w:val="1003"/>
        </w:numPr>
        <w:pStyle w:val="Compact"/>
      </w:pPr>
      <w:r>
        <w:rPr>
          <w:bCs/>
          <w:b/>
        </w:rPr>
        <w:t xml:space="preserve">Talent Acquisition:</w:t>
      </w:r>
      <w:r>
        <w:t xml:space="preserve"> </w:t>
      </w:r>
      <w:r>
        <w:t xml:space="preserve">Shortage of data engineers in Bangkok was addressed through our partnership with Chulalongkorn University for targeted training programs.</w:t>
      </w:r>
    </w:p>
    <w:p>
      <w:pPr>
        <w:numPr>
          <w:ilvl w:val="0"/>
          <w:numId w:val="1003"/>
        </w:numPr>
        <w:pStyle w:val="Compact"/>
      </w:pPr>
      <w:r>
        <w:rPr>
          <w:bCs/>
          <w:b/>
        </w:rPr>
        <w:t xml:space="preserve">Market Education:</w:t>
      </w:r>
      <w:r>
        <w:t xml:space="preserve"> </w:t>
      </w:r>
      <w:r>
        <w:t xml:space="preserve">Many Thai enterprises still view data orchestration as a "nice-to-have." Our Sales Report team developed localized case studies showcasing ROI metrics that resonate with Thai business priorities (e.g., cost reduction over pure innovation).</w:t>
      </w:r>
    </w:p>
    <w:bookmarkEnd w:id="28"/>
    <w:bookmarkStart w:id="29" w:name="Xfe332c420e24fd28759f5cda76b44074ea7c99e"/>
    <w:p>
      <w:pPr>
        <w:pStyle w:val="Heading2"/>
      </w:pPr>
      <w:r>
        <w:t xml:space="preserve">Future Outlook for Astronomer in Thailand Bangkok</w:t>
      </w:r>
    </w:p>
    <w:p>
      <w:pPr>
        <w:pStyle w:val="FirstParagraph"/>
      </w:pPr>
      <w:r>
        <w:t xml:space="preserve">Bangkok's market presents $14.8M potential in the next 18 months, with healthcare and retail representing the most immediate growth corridors. Our strategic roadmap includes:</w:t>
      </w:r>
    </w:p>
    <w:p>
      <w:pPr>
        <w:numPr>
          <w:ilvl w:val="0"/>
          <w:numId w:val="1004"/>
        </w:numPr>
        <w:pStyle w:val="Compact"/>
      </w:pPr>
      <w:r>
        <w:t xml:space="preserve">Establishing a dedicated Astronomer Thailand headquarters in Bangkok's Rama 9 business district by Q2 2024</w:t>
      </w:r>
    </w:p>
    <w:p>
      <w:pPr>
        <w:numPr>
          <w:ilvl w:val="0"/>
          <w:numId w:val="1004"/>
        </w:numPr>
        <w:pStyle w:val="Compact"/>
      </w:pPr>
      <w:r>
        <w:t xml:space="preserve">Launching a Thai-language user interface for enhanced client experience</w:t>
      </w:r>
    </w:p>
    <w:p>
      <w:pPr>
        <w:numPr>
          <w:ilvl w:val="0"/>
          <w:numId w:val="1004"/>
        </w:numPr>
        <w:pStyle w:val="Compact"/>
      </w:pPr>
      <w:r>
        <w:t xml:space="preserve">Targeting the newly launched Digital Economy Promotion Agency (DEPA) initiatives as key government partners</w:t>
      </w:r>
    </w:p>
    <w:p>
      <w:pPr>
        <w:pStyle w:val="FirstParagraph"/>
      </w:pPr>
      <w:r>
        <w:t xml:space="preserve">The data unequivocally confirms that Thailand Bangkok is not merely a market for Astronomer – it is our most strategic growth engine in Southeast Asia. With 72% of all Thai enterprise clients now located in Bangkok, and the region's digital infrastructure investment accelerating at 19% annually, Astronomer's position here will determine our regional success.</w:t>
      </w:r>
    </w:p>
    <w:bookmarkEnd w:id="29"/>
    <w:bookmarkStart w:id="30" w:name="conclusion"/>
    <w:p>
      <w:pPr>
        <w:pStyle w:val="Heading2"/>
      </w:pPr>
      <w:r>
        <w:t xml:space="preserve">Conclusion</w:t>
      </w:r>
    </w:p>
    <w:p>
      <w:pPr>
        <w:pStyle w:val="FirstParagraph"/>
      </w:pPr>
      <w:r>
        <w:t xml:space="preserve">This Sales Report unequivocally demonstrates that Astronomer has successfully penetrated Thailand's critical Bangkok market through strategic localization, regulatory alignment, and demonstrable ROI. The 147% YoY growth in Bangkok operations exceeds our regional targets by 38%, positioning Astronomer as the leading data orchestration platform in Thai enterprise technology adoption. As Thailand accelerates toward its Digital Economy Vision 2027, Astronomer's presence in Bangkok will remain central to our global expansion narrative – with every successful deployment here strengthening our foundation for wider Southeast Asian market dominance.</w:t>
      </w:r>
    </w:p>
    <w:p>
      <w:pPr>
        <w:pStyle w:val="BodyText"/>
      </w:pPr>
      <w:r>
        <w:rPr>
          <w:bCs/>
          <w:b/>
        </w:rPr>
        <w:t xml:space="preserve">Prepared By:</w:t>
      </w:r>
      <w:r>
        <w:t xml:space="preserve"> </w:t>
      </w:r>
      <w:r>
        <w:t xml:space="preserve">Global Sales Intelligence Team</w:t>
      </w:r>
      <w:r>
        <w:br/>
      </w:r>
      <w:r>
        <w:rPr>
          <w:bCs/>
          <w:b/>
        </w:rPr>
        <w:t xml:space="preserve">Date:</w:t>
      </w:r>
      <w:r>
        <w:t xml:space="preserve"> </w:t>
      </w:r>
      <w:r>
        <w:t xml:space="preserve">October 26, 2023</w:t>
      </w:r>
      <w:r>
        <w:br/>
      </w:r>
      <w:r>
        <w:rPr>
          <w:bCs/>
          <w:b/>
        </w:rPr>
        <w:t xml:space="preserve">Astronomer Sales Report - Thailand Bangkok Focus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Astronomer in Thailand Bangkok Market</dc:title>
  <dc:creator/>
  <dc:language>en</dc:language>
  <cp:keywords/>
  <dcterms:created xsi:type="dcterms:W3CDTF">2026-07-21T06:08:16Z</dcterms:created>
  <dcterms:modified xsi:type="dcterms:W3CDTF">2026-07-21T06:08:16Z</dcterms:modified>
</cp:coreProperties>
</file>

<file path=docProps/custom.xml><?xml version="1.0" encoding="utf-8"?>
<Properties xmlns="http://schemas.openxmlformats.org/officeDocument/2006/custom-properties" xmlns:vt="http://schemas.openxmlformats.org/officeDocument/2006/docPropsVTypes"/>
</file>