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31" w:name="Xf8d25e80ef260de6ce6d7b417b1035512d8fe4f"/>
    <w:p>
      <w:pPr>
        <w:pStyle w:val="Heading1"/>
      </w:pPr>
      <w:r>
        <w:t xml:space="preserve">Sales Report: Astronomer Platform Performance in Turkey Istanbul (Q3 2024)</w:t>
      </w:r>
    </w:p>
    <w:p>
      <w:pPr>
        <w:pStyle w:val="FirstParagraph"/>
      </w:pPr>
      <w:r>
        <w:rPr>
          <w:bCs/>
          <w:b/>
        </w:rPr>
        <w:t xml:space="preserve">Prepared For:</w:t>
      </w:r>
      <w:r>
        <w:t xml:space="preserve"> </w:t>
      </w:r>
      <w:r>
        <w:t xml:space="preserve">Global Sales Leadership, Astronomer Inc.</w:t>
      </w:r>
      <w:r>
        <w:br/>
      </w:r>
      <w:r>
        <w:rPr>
          <w:bCs/>
          <w:b/>
        </w:rPr>
        <w:t xml:space="preserve">Report Period:</w:t>
      </w:r>
      <w:r>
        <w:t xml:space="preserve"> </w:t>
      </w:r>
      <w:r>
        <w:t xml:space="preserve">July 1, 2024 – September 30, 2024</w:t>
      </w:r>
      <w:r>
        <w:br/>
      </w:r>
      <w:r>
        <w:rPr>
          <w:bCs/>
          <w:b/>
        </w:rPr>
        <w:t xml:space="preserve">Location Focus:</w:t>
      </w:r>
      <w:r>
        <w:t xml:space="preserve"> </w:t>
      </w:r>
      <w:r>
        <w:t xml:space="preserve">Istanbul, Turkey</w:t>
      </w:r>
    </w:p>
    <w:bookmarkStart w:id="20" w:name="executive-summary"/>
    <w:p>
      <w:pPr>
        <w:pStyle w:val="Heading2"/>
      </w:pPr>
      <w:r>
        <w:t xml:space="preserve">Executive Summary</w:t>
      </w:r>
    </w:p>
    <w:p>
      <w:pPr>
        <w:pStyle w:val="FirstParagraph"/>
      </w:pPr>
      <w:r>
        <w:t xml:space="preserve">The Astronomer Sales Report for the Turkey Istanbul market demonstrates exceptional growth and strategic alignment with regional digital transformation trends. As a leading cloud-native workflow orchestration platform, Astronomer has achieved a 47% year-over-year (YoY) revenue increase within Istanbul—a testament to our tailored market strategy and the growing demand for scalable data solutions across Turkish enterprises. This report details key metrics, client success stories, and actionable insights specific to the Istanbul ecosystem.</w:t>
      </w:r>
    </w:p>
    <w:bookmarkEnd w:id="20"/>
    <w:bookmarkStart w:id="21" w:name="X333d8b547e203e36a8ee9b5133ec277887ec9f6"/>
    <w:p>
      <w:pPr>
        <w:pStyle w:val="Heading2"/>
      </w:pPr>
      <w:r>
        <w:t xml:space="preserve">Market Context: Why Astronomer in Istanbul?</w:t>
      </w:r>
    </w:p>
    <w:p>
      <w:pPr>
        <w:pStyle w:val="FirstParagraph"/>
      </w:pPr>
      <w:r>
        <w:t xml:space="preserve">Istanbul remains Turkey’s economic powerhouse, housing over 35% of the nation’s Fortune 500 companies and serving as a hub for fintech, e-commerce, and logistics innovation. The Turkish government’s "Digital Transformation Strategy" prioritizes data-driven decision-making for SMEs, creating a ripe environment for Astronomer adoption. Unlike traditional ETL tools, Astronomer’s open-source foundation aligns with Turkey’s emphasis on tech sovereignty and cost-efficient infrastructure—critical factors resonating deeply with Istanbul-based businesses navigating currency volatility and regulatory shifts.</w:t>
      </w:r>
    </w:p>
    <w:bookmarkEnd w:id="21"/>
    <w:bookmarkStart w:id="22" w:name="X773454588e9275309682fb629534832123443d2"/>
    <w:p>
      <w:pPr>
        <w:pStyle w:val="Heading2"/>
      </w:pPr>
      <w:r>
        <w:t xml:space="preserve">Key Sales Metrics: Turkey Istanbul (Q3 2024)</w:t>
      </w:r>
    </w:p>
    <w:p>
      <w:pPr>
        <w:pStyle w:val="FirstParagraph"/>
      </w:pPr>
      <w:r>
        <w:t xml:space="preserve">KPI</w:t>
      </w:r>
    </w:p>
    <w:p>
      <w:pPr>
        <w:pStyle w:val="BodyText"/>
      </w:pPr>
      <w:r>
        <w:t xml:space="preserve">Q3 2024</w:t>
      </w:r>
    </w:p>
    <w:p>
      <w:pPr>
        <w:pStyle w:val="BodyText"/>
      </w:pPr>
      <w:r>
        <w:t xml:space="preserve">YoY Change</w:t>
      </w:r>
    </w:p>
    <w:p>
      <w:pPr>
        <w:pStyle w:val="BodyText"/>
      </w:pPr>
      <w:r>
        <w:t xml:space="preserve">New Logo Acquisition (Istanbul)</w:t>
      </w:r>
    </w:p>
    <w:p>
      <w:pPr>
        <w:pStyle w:val="BodyText"/>
      </w:pPr>
      <w:r>
        <w:t xml:space="preserve">32</w:t>
      </w:r>
    </w:p>
    <w:p>
      <w:pPr>
        <w:pStyle w:val="BodyText"/>
      </w:pPr>
      <w:r>
        <w:t xml:space="preserve">+47%</w:t>
      </w:r>
    </w:p>
    <w:p>
      <w:pPr>
        <w:pStyle w:val="BodyText"/>
      </w:pPr>
      <w:r>
        <w:t xml:space="preserve">Total Revenue (Istanbul)</w:t>
      </w:r>
    </w:p>
    <w:p>
      <w:pPr>
        <w:pStyle w:val="BodyText"/>
      </w:pPr>
      <w:r>
        <w:t xml:space="preserve">$1.82M USD</w:t>
      </w:r>
    </w:p>
    <w:p>
      <w:pPr>
        <w:pStyle w:val="BodyText"/>
      </w:pPr>
      <w:r>
        <w:t xml:space="preserve">+47%</w:t>
      </w:r>
    </w:p>
    <w:p>
      <w:pPr>
        <w:pStyle w:val="BodyText"/>
      </w:pPr>
      <w:r>
        <w:t xml:space="preserve">Client Retention Rate</w:t>
      </w:r>
    </w:p>
    <w:p>
      <w:pPr>
        <w:pStyle w:val="BodyText"/>
      </w:pPr>
      <w:r>
        <w:t xml:space="preserve">&lt;</w:t>
      </w:r>
    </w:p>
    <w:p>
      <w:pPr>
        <w:pStyle w:val="BodyText"/>
      </w:pPr>
      <w:r>
        <w:t xml:space="preserve">94%</w:t>
      </w:r>
    </w:p>
    <w:p>
      <w:pPr>
        <w:pStyle w:val="BodyText"/>
      </w:pPr>
      <w:r>
        <w:t xml:space="preserve">+8% YoY</w:t>
      </w:r>
    </w:p>
    <w:p>
      <w:pPr>
        <w:pStyle w:val="BodyText"/>
      </w:pPr>
      <w:r>
        <w:t xml:space="preserve">Largest Deal Value (Istanbul)</w:t>
      </w:r>
    </w:p>
    <w:p>
      <w:pPr>
        <w:pStyle w:val="BodyText"/>
      </w:pPr>
      <w:r>
        <w:t xml:space="preserve">$350K USD</w:t>
      </w:r>
    </w:p>
    <w:p>
      <w:pPr>
        <w:pStyle w:val="BodyText"/>
      </w:pPr>
      <w:r>
        <w:t xml:space="preserve">+21% YoY</w:t>
      </w:r>
    </w:p>
    <w:bookmarkEnd w:id="22"/>
    <w:bookmarkStart w:id="26" w:name="strategic-growth-drivers-in-istanbul"/>
    <w:p>
      <w:pPr>
        <w:pStyle w:val="Heading2"/>
      </w:pPr>
      <w:r>
        <w:t xml:space="preserve">Strategic Growth Drivers in Istanbul</w:t>
      </w:r>
    </w:p>
    <w:p>
      <w:pPr>
        <w:pStyle w:val="FirstParagraph"/>
      </w:pPr>
      <w:r>
        <w:t xml:space="preserve">Our success stems from hyper-localized execution:</w:t>
      </w:r>
    </w:p>
    <w:bookmarkStart w:id="23" w:name="X3c39499f7a981f6938b823dad151d52812c069e"/>
    <w:p>
      <w:pPr>
        <w:pStyle w:val="Heading3"/>
      </w:pPr>
      <w:r>
        <w:t xml:space="preserve">1. Localization of Support &amp; Training (Istanbul-Centric)</w:t>
      </w:r>
    </w:p>
    <w:p>
      <w:pPr>
        <w:pStyle w:val="FirstParagraph"/>
      </w:pPr>
      <w:r>
        <w:t xml:space="preserve">Astronomer established a dedicated Turkish-speaking support team in Istanbul’s Maslak district, offering 24/7 assistance in Turkish. This reduced onboarding time by 65% compared to global averages and directly addressed language barriers that previously hindered adoption. For example,</w:t>
      </w:r>
      <w:r>
        <w:t xml:space="preserve"> </w:t>
      </w:r>
      <w:r>
        <w:rPr>
          <w:iCs/>
          <w:i/>
        </w:rPr>
        <w:t xml:space="preserve">FinansTek</w:t>
      </w:r>
      <w:r>
        <w:t xml:space="preserve">, a leading Istanbul fintech firm, deployed Astronomer workflows within 18 business days—accelerating their compliance with Turkey’s new data localization laws.</w:t>
      </w:r>
    </w:p>
    <w:bookmarkEnd w:id="23"/>
    <w:bookmarkStart w:id="24" w:name="partnership-ecosystem-in-istanbul"/>
    <w:p>
      <w:pPr>
        <w:pStyle w:val="Heading3"/>
      </w:pPr>
      <w:r>
        <w:t xml:space="preserve">2. Partnership Ecosystem in Istanbul</w:t>
      </w:r>
    </w:p>
    <w:p>
      <w:pPr>
        <w:pStyle w:val="FirstParagraph"/>
      </w:pPr>
      <w:r>
        <w:t xml:space="preserve">We forged alliances with Istanbul-based cloud providers like</w:t>
      </w:r>
      <w:r>
        <w:t xml:space="preserve"> </w:t>
      </w:r>
      <w:r>
        <w:rPr>
          <w:iCs/>
          <w:i/>
        </w:rPr>
        <w:t xml:space="preserve">Turkcell Cloud</w:t>
      </w:r>
      <w:r>
        <w:t xml:space="preserve"> </w:t>
      </w:r>
      <w:r>
        <w:t xml:space="preserve">and</w:t>
      </w:r>
      <w:r>
        <w:t xml:space="preserve"> </w:t>
      </w:r>
      <w:r>
        <w:rPr>
          <w:iCs/>
          <w:i/>
        </w:rPr>
        <w:t xml:space="preserve">Sayısal Türkiye</w:t>
      </w:r>
      <w:r>
        <w:t xml:space="preserve">. These partnerships enabled bundled offerings for Turkish enterprises, reducing implementation costs by 30%. The joint campaign "Data Agility for Istanbul Businesses" generated 147 qualified leads in Q3 alone.</w:t>
      </w:r>
    </w:p>
    <w:bookmarkEnd w:id="24"/>
    <w:bookmarkStart w:id="25" w:name="industry-specific-solutions"/>
    <w:p>
      <w:pPr>
        <w:pStyle w:val="Heading3"/>
      </w:pPr>
      <w:r>
        <w:t xml:space="preserve">3. Industry-Specific Solutions</w:t>
      </w:r>
    </w:p>
    <w:p>
      <w:pPr>
        <w:pStyle w:val="FirstParagraph"/>
      </w:pPr>
      <w:r>
        <w:t xml:space="preserve">Astronomer’s modular architecture was customized for Turkey’s key sectors:</w:t>
      </w:r>
    </w:p>
    <w:p>
      <w:pPr>
        <w:numPr>
          <w:ilvl w:val="0"/>
          <w:numId w:val="1001"/>
        </w:numPr>
        <w:pStyle w:val="Compact"/>
      </w:pPr>
      <w:r>
        <w:rPr>
          <w:bCs/>
          <w:b/>
        </w:rPr>
        <w:t xml:space="preserve">E-Commerce:</w:t>
      </w:r>
      <w:r>
        <w:t xml:space="preserve"> </w:t>
      </w:r>
      <w:r>
        <w:t xml:space="preserve">Integrated with Istanbul-based platforms like Trendyol and Hepsiburada to optimize supply chain analytics.</w:t>
      </w:r>
    </w:p>
    <w:p>
      <w:pPr>
        <w:numPr>
          <w:ilvl w:val="0"/>
          <w:numId w:val="1001"/>
        </w:numPr>
        <w:pStyle w:val="Compact"/>
      </w:pPr>
      <w:r>
        <w:rPr>
          <w:bCs/>
          <w:b/>
        </w:rPr>
        <w:t xml:space="preserve">Fintech:</w:t>
      </w:r>
      <w:r>
        <w:t xml:space="preserve"> </w:t>
      </w:r>
      <w:r>
        <w:t xml:space="preserve">Enabled real-time fraud detection for 12 Istanbul banks using Astronomer’s Apache Airflow engine.</w:t>
      </w:r>
    </w:p>
    <w:p>
      <w:pPr>
        <w:numPr>
          <w:ilvl w:val="0"/>
          <w:numId w:val="1001"/>
        </w:numPr>
        <w:pStyle w:val="Compact"/>
      </w:pPr>
      <w:r>
        <w:rPr>
          <w:bCs/>
          <w:b/>
        </w:rPr>
        <w:t xml:space="preserve">Tourism &amp; Hospitality:</w:t>
      </w:r>
      <w:r>
        <w:t xml:space="preserve"> </w:t>
      </w:r>
      <w:r>
        <w:t xml:space="preserve">Powered dynamic pricing models for top Istanbul hotels (e.g., Four Seasons Istanbul, Rixos Hotels).</w:t>
      </w:r>
    </w:p>
    <w:bookmarkEnd w:id="25"/>
    <w:bookmarkEnd w:id="26"/>
    <w:bookmarkStart w:id="27" w:name="client-success-spotlight-akbank-istanbul"/>
    <w:p>
      <w:pPr>
        <w:pStyle w:val="Heading2"/>
      </w:pPr>
      <w:r>
        <w:t xml:space="preserve">Client Success Spotlight: Akbank (Istanbul)</w:t>
      </w:r>
    </w:p>
    <w:p>
      <w:pPr>
        <w:pStyle w:val="FirstParagraph"/>
      </w:pPr>
      <w:r>
        <w:t xml:space="preserve">Akbank, Turkey’s largest private bank with headquarters in Istanbul, leveraged Astronomer to automate 150+ regulatory reports required by the Central Bank of Turkey. This cut manual processing time by 78%, freeing 420+ staff hours monthly. "Astronomer’s flexibility allowed us to comply with</w:t>
      </w:r>
      <w:r>
        <w:t xml:space="preserve"> </w:t>
      </w:r>
      <w:r>
        <w:rPr>
          <w:iCs/>
          <w:i/>
        </w:rPr>
        <w:t xml:space="preserve">Türkiye Cumhuriyet Merkez Bankası</w:t>
      </w:r>
      <w:r>
        <w:t xml:space="preserve"> </w:t>
      </w:r>
      <w:r>
        <w:t xml:space="preserve">regulations without costly legacy system overhauls," stated Ayşe Kaya, Head of Data Operations at Akbank. The partnership expanded to cover all 14 branches across Istanbul, contributing $220K in annual recurring revenue (ARR) for Astronomer.</w:t>
      </w:r>
    </w:p>
    <w:bookmarkEnd w:id="27"/>
    <w:bookmarkStart w:id="28" w:name="challenges-strategic-responses"/>
    <w:p>
      <w:pPr>
        <w:pStyle w:val="Heading2"/>
      </w:pPr>
      <w:r>
        <w:t xml:space="preserve">Challenges &amp; Strategic Responses</w:t>
      </w:r>
    </w:p>
    <w:p>
      <w:pPr>
        <w:pStyle w:val="FirstParagraph"/>
      </w:pPr>
      <w:r>
        <w:t xml:space="preserve">The Turkish market presented unique hurdles, including:</w:t>
      </w:r>
    </w:p>
    <w:p>
      <w:pPr>
        <w:numPr>
          <w:ilvl w:val="0"/>
          <w:numId w:val="1002"/>
        </w:numPr>
        <w:pStyle w:val="Compact"/>
      </w:pPr>
      <w:r>
        <w:rPr>
          <w:iCs/>
          <w:i/>
        </w:rPr>
        <w:t xml:space="preserve">Regulatory Complexity:</w:t>
      </w:r>
      <w:r>
        <w:t xml:space="preserve"> </w:t>
      </w:r>
      <w:r>
        <w:t xml:space="preserve">Introduced a Turkey Compliance Kit within Astronomer’s platform, pre-configured for GDPR and local data laws.</w:t>
      </w:r>
    </w:p>
    <w:p>
      <w:pPr>
        <w:numPr>
          <w:ilvl w:val="0"/>
          <w:numId w:val="1002"/>
        </w:numPr>
        <w:pStyle w:val="Compact"/>
      </w:pPr>
      <w:r>
        <w:rPr>
          <w:iCs/>
          <w:i/>
        </w:rPr>
        <w:t xml:space="preserve">Currency Volatility:</w:t>
      </w:r>
      <w:r>
        <w:t xml:space="preserve"> </w:t>
      </w:r>
      <w:r>
        <w:t xml:space="preserve">Launched flexible payment terms in TRY (Turkish Lira), reducing financial friction for clients.</w:t>
      </w:r>
    </w:p>
    <w:p>
      <w:pPr>
        <w:numPr>
          <w:ilvl w:val="0"/>
          <w:numId w:val="1002"/>
        </w:numPr>
        <w:pStyle w:val="Compact"/>
      </w:pPr>
      <w:r>
        <w:rPr>
          <w:iCs/>
          <w:i/>
        </w:rPr>
        <w:t xml:space="preserve">Talent Shortage:</w:t>
      </w:r>
      <w:r>
        <w:t xml:space="preserve"> </w:t>
      </w:r>
      <w:r>
        <w:t xml:space="preserve">Partnered with Istanbul Technical University to offer Astronomer certification programs, building local expertise.</w:t>
      </w:r>
    </w:p>
    <w:bookmarkEnd w:id="28"/>
    <w:bookmarkStart w:id="29" w:name="X5f5bb6ef4acb1e3ee15e53a4a0340e7ebef7fd0"/>
    <w:p>
      <w:pPr>
        <w:pStyle w:val="Heading2"/>
      </w:pPr>
      <w:r>
        <w:t xml:space="preserve">FUTURE STRATEGY: SUSTAINING GROWTH IN ISTANBUL</w:t>
      </w:r>
    </w:p>
    <w:p>
      <w:pPr>
        <w:pStyle w:val="FirstParagraph"/>
      </w:pPr>
      <w:r>
        <w:t xml:space="preserve">The Sales Report confirms Istanbul as Astronomer’s most promising market in the Middle East &amp; Africa (MEA) region. Future initiatives include:</w:t>
      </w:r>
    </w:p>
    <w:p>
      <w:pPr>
        <w:numPr>
          <w:ilvl w:val="0"/>
          <w:numId w:val="1003"/>
        </w:numPr>
        <w:pStyle w:val="Compact"/>
      </w:pPr>
      <w:r>
        <w:rPr>
          <w:bCs/>
          <w:b/>
        </w:rPr>
        <w:t xml:space="preserve">Istanbul Data Hub Launch (Q1 2025):</w:t>
      </w:r>
      <w:r>
        <w:t xml:space="preserve"> </w:t>
      </w:r>
      <w:r>
        <w:t xml:space="preserve">A local AWS/GCP-hosted infrastructure to ensure ultra-low latency for Turkish clients.</w:t>
      </w:r>
    </w:p>
    <w:p>
      <w:pPr>
        <w:numPr>
          <w:ilvl w:val="0"/>
          <w:numId w:val="1003"/>
        </w:numPr>
        <w:pStyle w:val="Compact"/>
      </w:pPr>
      <w:r>
        <w:rPr>
          <w:bCs/>
          <w:b/>
        </w:rPr>
        <w:t xml:space="preserve">Turkish SME Accelerator Program:</w:t>
      </w:r>
      <w:r>
        <w:t xml:space="preserve"> </w:t>
      </w:r>
      <w:r>
        <w:t xml:space="preserve">$500K in waived licenses for Istanbul-based startups (&lt;100 employees) via the</w:t>
      </w:r>
      <w:r>
        <w:t xml:space="preserve"> </w:t>
      </w:r>
      <w:r>
        <w:rPr>
          <w:iCs/>
          <w:i/>
        </w:rPr>
        <w:t xml:space="preserve">Istanbul Technology Development Foundation</w:t>
      </w:r>
      <w:r>
        <w:t xml:space="preserve">.</w:t>
      </w:r>
    </w:p>
    <w:p>
      <w:pPr>
        <w:numPr>
          <w:ilvl w:val="0"/>
          <w:numId w:val="1003"/>
        </w:numPr>
        <w:pStyle w:val="Compact"/>
      </w:pPr>
      <w:r>
        <w:rPr>
          <w:bCs/>
          <w:b/>
        </w:rPr>
        <w:t xml:space="preserve">Cultural Integration:</w:t>
      </w:r>
      <w:r>
        <w:t xml:space="preserve"> </w:t>
      </w:r>
      <w:r>
        <w:t xml:space="preserve">Hosting "Astronomer Istanbul Summit" in October 2024, featuring local success stories and government data policy workshops.</w:t>
      </w:r>
    </w:p>
    <w:bookmarkEnd w:id="29"/>
    <w:bookmarkStart w:id="30" w:name="X17aa00cf619b0e2956ad3c018aef07af6e3fd85"/>
    <w:p>
      <w:pPr>
        <w:pStyle w:val="Heading2"/>
      </w:pPr>
      <w:r>
        <w:t xml:space="preserve">Conclusion: Astronomer’s Ascendancy in Turkey Istanbul</w:t>
      </w:r>
    </w:p>
    <w:p>
      <w:pPr>
        <w:pStyle w:val="FirstParagraph"/>
      </w:pPr>
      <w:r>
        <w:t xml:space="preserve">This Sales Report underscores that Astronomer is not merely selling software in Istanbul— it’s becoming synonymous with data-driven growth for Turkish businesses. The 47% YoY revenue surge validates our market entry strategy, and the deepening relationship with Istanbul’s innovation ecosystem positions Astronomer as the premier orchestration platform for Turkey. As we move into Q4, our focus remains on scaling client success stories across all sectors of the Istanbul economy while reinforcing Astronomer’s commitment to</w:t>
      </w:r>
      <w:r>
        <w:t xml:space="preserve"> </w:t>
      </w:r>
      <w:r>
        <w:rPr>
          <w:bCs/>
          <w:b/>
        </w:rPr>
        <w:t xml:space="preserve">Turkey</w:t>
      </w:r>
      <w:r>
        <w:t xml:space="preserve">’s digital sovereignty. The numbers don’t lie: in</w:t>
      </w:r>
      <w:r>
        <w:t xml:space="preserve"> </w:t>
      </w:r>
      <w:r>
        <w:rPr>
          <w:bCs/>
          <w:b/>
        </w:rPr>
        <w:t xml:space="preserve">Istanbul</w:t>
      </w:r>
      <w:r>
        <w:t xml:space="preserve">, where 68% of Turkish enterprises now prioritize workflow automation (per McKinsey 2024),</w:t>
      </w:r>
      <w:r>
        <w:t xml:space="preserve"> </w:t>
      </w:r>
      <w:r>
        <w:rPr>
          <w:iCs/>
          <w:i/>
        </w:rPr>
        <w:t xml:space="preserve">Astronomer is the catalyst for their next growth phase.</w:t>
      </w:r>
    </w:p>
    <w:p>
      <w:pPr>
        <w:pStyle w:val="BodyText"/>
      </w:pPr>
      <w:r>
        <w:rPr>
          <w:bCs/>
          <w:b/>
        </w:rPr>
        <w:t xml:space="preserve">Prepared By:</w:t>
      </w:r>
      <w:r>
        <w:t xml:space="preserve"> </w:t>
      </w:r>
      <w:r>
        <w:t xml:space="preserve">Istanbul Market Strategy Team, Astronomer Inc.</w:t>
      </w:r>
      <w:r>
        <w:br/>
      </w:r>
      <w:r>
        <w:rPr>
          <w:bCs/>
          <w:b/>
        </w:rPr>
        <w:t xml:space="preserve">Date:</w:t>
      </w:r>
      <w:r>
        <w:t xml:space="preserve"> </w:t>
      </w:r>
      <w:r>
        <w:t xml:space="preserve">October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Turkey Istanbul Market</dc:title>
  <dc:creator/>
  <dc:language>en</dc:language>
  <cp:keywords/>
  <dcterms:created xsi:type="dcterms:W3CDTF">2026-07-23T11:32:37Z</dcterms:created>
  <dcterms:modified xsi:type="dcterms:W3CDTF">2026-07-23T11:32:37Z</dcterms:modified>
</cp:coreProperties>
</file>

<file path=docProps/custom.xml><?xml version="1.0" encoding="utf-8"?>
<Properties xmlns="http://schemas.openxmlformats.org/officeDocument/2006/custom-properties" xmlns:vt="http://schemas.openxmlformats.org/officeDocument/2006/docPropsVTypes"/>
</file>