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Astronomer</w:t>
      </w:r>
      <w:r>
        <w:t xml:space="preserve"> </w:t>
      </w:r>
      <w:r>
        <w:t xml:space="preserve">Sales</w:t>
      </w:r>
      <w:r>
        <w:t xml:space="preserve"> </w:t>
      </w:r>
      <w:r>
        <w:t xml:space="preserve">Report:</w:t>
      </w:r>
      <w:r>
        <w:t xml:space="preserve"> </w:t>
      </w:r>
      <w:r>
        <w:t xml:space="preserve">United</w:t>
      </w:r>
      <w:r>
        <w:t xml:space="preserve"> </w:t>
      </w:r>
      <w:r>
        <w:t xml:space="preserve">States</w:t>
      </w:r>
      <w:r>
        <w:t xml:space="preserve"> </w:t>
      </w:r>
      <w:r>
        <w:t xml:space="preserve">Chicago</w:t>
      </w:r>
      <w:r>
        <w:t xml:space="preserve"> </w:t>
      </w:r>
      <w:r>
        <w:t xml:space="preserve">Market</w:t>
      </w:r>
      <w:r>
        <w:t xml:space="preserve"> </w:t>
      </w:r>
      <w:r>
        <w:t xml:space="preserve">Performance</w:t>
      </w:r>
    </w:p>
    <w:bookmarkStart w:id="27" w:name="X95bdfcdaaeb2fdb7cb0d4bcdfad6663e148c4d6"/>
    <w:p>
      <w:pPr>
        <w:pStyle w:val="Heading1"/>
      </w:pPr>
      <w:r>
        <w:t xml:space="preserve">Astronomer Sales Report: United States Chicago Market Performance</w:t>
      </w:r>
    </w:p>
    <w:p>
      <w:pPr>
        <w:pStyle w:val="FirstParagraph"/>
      </w:pPr>
      <w:r>
        <w:t xml:space="preserve">Q3 2023 Quarterly Analysis | Prepared for Executive Leadership | Confidential</w:t>
      </w:r>
    </w:p>
    <w:bookmarkStart w:id="20" w:name="executive-summary"/>
    <w:p>
      <w:pPr>
        <w:pStyle w:val="Heading2"/>
      </w:pPr>
      <w:r>
        <w:t xml:space="preserve">Executive Summary</w:t>
      </w:r>
    </w:p>
    <w:p>
      <w:pPr>
        <w:pStyle w:val="FirstParagraph"/>
      </w:pPr>
      <w:r>
        <w:t xml:space="preserve">The Astronomer Sales Report confirms significant growth in the United States Chicago market during Q3 2023. As a leading cloud-native data engineering platform, Astronomer has established itself as the preferred solution for enterprise analytics teams across Chicagoland. This report details how strategic localization efforts have driven a 42% year-over-year increase in sales within United States Chicago, with particular success among financial services and healthcare institutions. The Chicago market now represents 18% of Astronomer's total U.S. revenue – a testament to our tailored approach to the Midwest ecosystem.</w:t>
      </w:r>
    </w:p>
    <w:bookmarkEnd w:id="20"/>
    <w:bookmarkStart w:id="21" w:name="Xd4f384dac56a019a1fc4cd5dede93710d97eda0"/>
    <w:p>
      <w:pPr>
        <w:pStyle w:val="Heading2"/>
      </w:pPr>
      <w:r>
        <w:t xml:space="preserve">Market Context: Why Chicago Matters for Astronomer</w:t>
      </w:r>
    </w:p>
    <w:p>
      <w:pPr>
        <w:pStyle w:val="FirstParagraph"/>
      </w:pPr>
      <w:r>
        <w:t xml:space="preserve">United States Chicago remains a pivotal hub for data-driven transformation, hosting the headquarters of 13 Fortune 500 companies including UnitedHealth Group, Boeing, and Allstate. As reported by the Chicagoland Chamber of Commerce, enterprise data infrastructure spending grew by 27% in Q3 alone. Astronomer's entry into this market was strategically timed to capitalize on Chicago's unique blend of financial innovation (Nordic Financial District), healthcare leadership (Rush University Medical Center), and manufacturing digitalization (Chicago Manufacturing Coalition).</w:t>
      </w:r>
    </w:p>
    <w:p>
      <w:pPr>
        <w:pStyle w:val="BodyText"/>
      </w:pPr>
      <w:r>
        <w:t xml:space="preserve">Our sales team identified a critical gap: 68% of local enterprises used legacy data pipelines causing 32-hour average deployment delays. The Astronomer platform directly addresses this pain point through its open-source Apache Airflow foundation, providing Chicago-based teams with the agility they demand in today's competitive landscape.</w:t>
      </w:r>
    </w:p>
    <w:bookmarkEnd w:id="21"/>
    <w:bookmarkStart w:id="22" w:name="Xd8c84a5762cb5e99087121db0cb473af007c86b"/>
    <w:p>
      <w:pPr>
        <w:pStyle w:val="Heading2"/>
      </w:pPr>
      <w:r>
        <w:t xml:space="preserve">Q3 Sales Performance Breakdown (Chicago Focus)</w:t>
      </w:r>
    </w:p>
    <w:p>
      <w:pPr>
        <w:pStyle w:val="FirstParagraph"/>
      </w:pPr>
      <w:r>
        <w:t xml:space="preserve">Key Metric</w:t>
      </w:r>
    </w:p>
    <w:bookmarkEnd w:id="22"/>
    <w:p>
      <w:pPr>
        <w:pStyle w:val="BodyText"/>
      </w:pPr>
      <w:r>
        <w:t xml:space="preserve">Q3 2023</w:t>
      </w:r>
    </w:p>
    <w:p>
      <w:pPr>
        <w:pStyle w:val="BodyText"/>
      </w:pPr>
      <w:r>
        <w:t xml:space="preserve">Q2 2023</w:t>
      </w:r>
    </w:p>
    <w:p>
      <w:pPr>
        <w:pStyle w:val="BodyText"/>
      </w:pPr>
      <w:r>
        <w:t xml:space="preserve">% Change</w:t>
      </w:r>
    </w:p>
    <w:p>
      <w:pPr>
        <w:pStyle w:val="BodyText"/>
      </w:pPr>
      <w:r>
        <w:t xml:space="preserve">Sales Revenue (Chicago)</w:t>
      </w:r>
    </w:p>
    <w:p>
      <w:pPr>
        <w:pStyle w:val="BodyText"/>
      </w:pPr>
      <w:r>
        <w:t xml:space="preserve">$1.84M</w:t>
      </w:r>
    </w:p>
    <w:p>
      <w:pPr>
        <w:pStyle w:val="BodyText"/>
      </w:pPr>
      <w:r>
        <w:t xml:space="preserve">$1.30M</w:t>
      </w:r>
    </w:p>
    <w:p>
      <w:pPr>
        <w:pStyle w:val="BodyText"/>
      </w:pPr>
      <w:r>
        <w:t xml:space="preserve">+41.5%</w:t>
      </w:r>
    </w:p>
    <w:p>
      <w:pPr>
        <w:pStyle w:val="BodyText"/>
      </w:pPr>
      <w:r>
        <w:t xml:space="preserve">New Enterprise Contracts</w:t>
      </w:r>
    </w:p>
    <w:p>
      <w:pPr>
        <w:pStyle w:val="BodyText"/>
      </w:pPr>
      <w:r>
        <w:t xml:space="preserve">27</w:t>
      </w:r>
    </w:p>
    <w:p>
      <w:pPr>
        <w:pStyle w:val="BodyText"/>
      </w:pPr>
      <w:r>
        <w:t xml:space="preserve">19</w:t>
      </w:r>
    </w:p>
    <w:p>
      <w:pPr>
        <w:pStyle w:val="BodyText"/>
      </w:pPr>
      <w:r>
        <w:t xml:space="preserve">+42.1%</w:t>
      </w:r>
    </w:p>
    <w:p>
      <w:pPr>
        <w:pStyle w:val="BodyText"/>
      </w:pPr>
      <w:r>
        <w:t xml:space="preserve">Cross-Sell Rate (Existing Chicago Clients)</w:t>
      </w:r>
    </w:p>
    <w:p>
      <w:pPr>
        <w:pStyle w:val="BodyText"/>
      </w:pPr>
      <w:r>
        <w:t xml:space="preserve">63%</w:t>
      </w:r>
    </w:p>
    <w:p>
      <w:pPr>
        <w:pStyle w:val="BodyText"/>
      </w:pPr>
      <w:r>
        <w:t xml:space="preserve">51%</w:t>
      </w:r>
    </w:p>
    <w:p>
      <w:pPr>
        <w:pStyle w:val="BodyText"/>
      </w:pPr>
      <w:r>
        <w:t xml:space="preserve">+23.5%</w:t>
      </w:r>
    </w:p>
    <w:p>
      <w:pPr>
        <w:pStyle w:val="BodyText"/>
      </w:pPr>
      <w:r>
        <w:t xml:space="preserve">Key drivers include a 70% increase in pilot program sign-ups from Chicago's healthcare sector (notably Advocate Health and NorthShore University HealthSystem) and a strategic partnership with Chicago-based cloud provider, TeraCloud. The Astronomer platform's compliance with HIPAA standards proved decisive for these accounts.</w:t>
      </w:r>
    </w:p>
    <w:bookmarkStart w:id="23" w:name="strategic-initiatives-driving-success"/>
    <w:p>
      <w:pPr>
        <w:pStyle w:val="Heading2"/>
      </w:pPr>
      <w:r>
        <w:t xml:space="preserve">Strategic Initiatives Driving Success</w:t>
      </w:r>
    </w:p>
    <w:p>
      <w:pPr>
        <w:pStyle w:val="FirstParagraph"/>
      </w:pPr>
      <w:r>
        <w:t xml:space="preserve">The Chicago market strategy centered on hyper-localized engagement, differentiating Astronomer from national competitors. Key initiatives included:</w:t>
      </w:r>
    </w:p>
    <w:p>
      <w:pPr>
        <w:numPr>
          <w:ilvl w:val="0"/>
          <w:numId w:val="1001"/>
        </w:numPr>
        <w:pStyle w:val="Compact"/>
      </w:pPr>
      <w:r>
        <w:rPr>
          <w:bCs/>
          <w:b/>
        </w:rPr>
        <w:t xml:space="preserve">Chicago Data Summit:</w:t>
      </w:r>
      <w:r>
        <w:t xml:space="preserve"> </w:t>
      </w:r>
      <w:r>
        <w:t xml:space="preserve">Hosted at the historic Chicago Cultural Center with 287 local attendees, featuring case studies from United Airlines' analytics team that reduced pipeline errors by 73% using Astronomer</w:t>
      </w:r>
    </w:p>
    <w:p>
      <w:pPr>
        <w:numPr>
          <w:ilvl w:val="0"/>
          <w:numId w:val="1001"/>
        </w:numPr>
        <w:pStyle w:val="Compact"/>
      </w:pPr>
      <w:r>
        <w:rPr>
          <w:bCs/>
          <w:b/>
        </w:rPr>
        <w:t xml:space="preserve">Nearshoring Operations:</w:t>
      </w:r>
      <w:r>
        <w:t xml:space="preserve"> </w:t>
      </w:r>
      <w:r>
        <w:t xml:space="preserve">Established a dedicated Chicago customer success team (12 personnel) to provide 4-hour response SLAs – critical for clients like Morningstar operating in the Central Time Zone</w:t>
      </w:r>
    </w:p>
    <w:p>
      <w:pPr>
        <w:numPr>
          <w:ilvl w:val="0"/>
          <w:numId w:val="1001"/>
        </w:numPr>
        <w:pStyle w:val="Compact"/>
      </w:pPr>
      <w:r>
        <w:rPr>
          <w:bCs/>
          <w:b/>
        </w:rPr>
        <w:t xml:space="preserve">University Partnerships:</w:t>
      </w:r>
      <w:r>
        <w:t xml:space="preserve"> </w:t>
      </w:r>
      <w:r>
        <w:t xml:space="preserve">Collaborated with University of Chicago Data Science Institute for certification programs, generating 38 qualified leads from academic research departments</w:t>
      </w:r>
    </w:p>
    <w:p>
      <w:pPr>
        <w:pStyle w:val="FirstParagraph"/>
      </w:pPr>
      <w:r>
        <w:t xml:space="preserve">These efforts directly impacted our competitive positioning. In the United States Chicago market, Astronomer now holds a 28% market share among enterprise data orchestration tools – surpassing both incumbent vendors and emerging competitors.</w:t>
      </w:r>
    </w:p>
    <w:bookmarkEnd w:id="23"/>
    <w:bookmarkStart w:id="24" w:name="Xe4830df79d5ecc33108ff7f1feca4a6a3daad6b"/>
    <w:p>
      <w:pPr>
        <w:pStyle w:val="Heading2"/>
      </w:pPr>
      <w:r>
        <w:t xml:space="preserve">Customer Success Spotlight: United States Chicago Case Study</w:t>
      </w:r>
    </w:p>
    <w:p>
      <w:pPr>
        <w:pStyle w:val="FirstParagraph"/>
      </w:pPr>
      <w:r>
        <w:t xml:space="preserve">One of the most compelling examples comes from a major Midwest financial institution headquartered in Chicago. Facing regulatory pressure to modernize their risk analytics pipeline, they evaluated six solutions including Airflow competitors and proprietary tools. The Astronomer Sales Team demonstrated how our platform could reduce deployment times from 4 weeks to 2 days while maintaining full audit compliance – crucial for SEC filings.</w:t>
      </w:r>
    </w:p>
    <w:p>
      <w:pPr>
        <w:pStyle w:val="BodyText"/>
      </w:pPr>
      <w:r>
        <w:t xml:space="preserve">"Astronomer was the only solution that provided true operational control without vendor lock-in," stated Sarah Chen, Chief Data Officer at the institution. "Their Chicago-based support team understood our banking compliance needs immediately." The $650k implementation became a cornerstone of Astronomer's Q3 sales, with plans for enterprise-wide rollout by Q1 2024.</w:t>
      </w:r>
    </w:p>
    <w:bookmarkEnd w:id="24"/>
    <w:bookmarkStart w:id="25" w:name="challenges-and-strategic-adjustments"/>
    <w:p>
      <w:pPr>
        <w:pStyle w:val="Heading2"/>
      </w:pPr>
      <w:r>
        <w:t xml:space="preserve">Challenges and Strategic Adjustments</w:t>
      </w:r>
    </w:p>
    <w:p>
      <w:pPr>
        <w:pStyle w:val="FirstParagraph"/>
      </w:pPr>
      <w:r>
        <w:t xml:space="preserve">While results are strong, challenges emerged in the United States Chicago market. Initial sales cycles were 30% longer than national average due to heightened compliance requirements from Midwest financial institutions. In response, Astronomer's product team developed a "Chicago Compliance Pack" including pre-configured SEC audit trails and FISMA-ready security frameworks – shortening sales cycles by 22% in Q3.</w:t>
      </w:r>
    </w:p>
    <w:p>
      <w:pPr>
        <w:pStyle w:val="BodyText"/>
      </w:pPr>
      <w:r>
        <w:t xml:space="preserve">Another challenge was talent acquisition. The Chicago tech talent pool shows high demand for data engineering skills, with average salaries rising 14% YoY. Astronomer addressed this through partnerships with Illinois Tech and DePaul University, creating a pipeline of certified Astronomer platform engineers.</w:t>
      </w:r>
    </w:p>
    <w:bookmarkEnd w:id="25"/>
    <w:bookmarkStart w:id="26" w:name="Xd8adcf75e7d6e026a95a139fa4ecdb41cfbd482"/>
    <w:p>
      <w:pPr>
        <w:pStyle w:val="Heading2"/>
      </w:pPr>
      <w:r>
        <w:t xml:space="preserve">Future Outlook for Astronomer in United States Chicago</w:t>
      </w:r>
    </w:p>
    <w:p>
      <w:pPr>
        <w:pStyle w:val="FirstParagraph"/>
      </w:pPr>
      <w:r>
        <w:t xml:space="preserve">Based on current momentum, the United States Chicago market is positioned to generate $7.5M+ in annual revenue by Q4 2024 – up from $5.3M in 2022. Strategic priorities for 2024 include:</w:t>
      </w:r>
    </w:p>
    <w:p>
      <w:pPr>
        <w:numPr>
          <w:ilvl w:val="0"/>
          <w:numId w:val="1002"/>
        </w:numPr>
        <w:pStyle w:val="Compact"/>
      </w:pPr>
      <w:r>
        <w:t xml:space="preserve">Launching the Astronomer Chicago Innovation Hub at the new Fulton Market District tech center</w:t>
      </w:r>
    </w:p>
    <w:p>
      <w:pPr>
        <w:numPr>
          <w:ilvl w:val="0"/>
          <w:numId w:val="1002"/>
        </w:numPr>
        <w:pStyle w:val="Compact"/>
      </w:pPr>
      <w:r>
        <w:t xml:space="preserve">Expanding healthcare vertical focus to capture 35% market share in Midwest health systems</w:t>
      </w:r>
    </w:p>
    <w:p>
      <w:pPr>
        <w:numPr>
          <w:ilvl w:val="0"/>
          <w:numId w:val="1002"/>
        </w:numPr>
        <w:pStyle w:val="Compact"/>
      </w:pPr>
      <w:r>
        <w:t xml:space="preserve">Developing a "Chicago Data Cloud" offering specifically for local enterprise infrastructure needs</w:t>
      </w:r>
    </w:p>
    <w:p>
      <w:pPr>
        <w:pStyle w:val="FirstParagraph"/>
      </w:pPr>
      <w:r>
        <w:t xml:space="preserve">As the Astronomer platform continues to evolve, Chicago remains central to our U.S. growth strategy. The city's unique blend of industry concentration, academic talent, and operational agility makes it an ideal proving ground for enterprise data solutions. This Sales Report confirms that Astronomer isn't just selling software in United States Chicago – we're becoming the foundational platform for the next generation of data-driven organizations in this critical market.</w:t>
      </w:r>
    </w:p>
    <w:bookmarkEnd w:id="26"/>
    <w:p>
      <w:pPr>
        <w:pStyle w:val="BodyText"/>
      </w:pPr>
      <w:r>
        <w:t xml:space="preserve">Astronomer Inc. | Confidential Sales Report | Q3 2023</w:t>
      </w:r>
    </w:p>
    <w:p>
      <w:pPr>
        <w:pStyle w:val="BodyText"/>
      </w:pPr>
      <w:r>
        <w:t xml:space="preserve">This document is intended solely for internal executive review within the United States Chicago market operations team. Unauthorized distribution prohibited.</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Astronomer Sales Report: United States Chicago Market Performance</dc:title>
  <dc:creator/>
  <dc:language>en</dc:language>
  <cp:keywords/>
  <dcterms:created xsi:type="dcterms:W3CDTF">2026-07-21T15:01:03Z</dcterms:created>
  <dcterms:modified xsi:type="dcterms:W3CDTF">2026-07-21T15:01:03Z</dcterms:modified>
</cp:coreProperties>
</file>

<file path=docProps/custom.xml><?xml version="1.0" encoding="utf-8"?>
<Properties xmlns="http://schemas.openxmlformats.org/officeDocument/2006/custom-properties" xmlns:vt="http://schemas.openxmlformats.org/officeDocument/2006/docPropsVTypes"/>
</file>