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Analysis</w:t>
      </w:r>
      <w:r>
        <w:t xml:space="preserve"> </w:t>
      </w:r>
      <w:r>
        <w:t xml:space="preserve">-</w:t>
      </w:r>
      <w:r>
        <w:t xml:space="preserve"> </w:t>
      </w:r>
      <w:r>
        <w:t xml:space="preserve">Algeria</w:t>
      </w:r>
      <w:r>
        <w:t xml:space="preserve"> </w:t>
      </w:r>
      <w:r>
        <w:t xml:space="preserve">Algiers</w:t>
      </w:r>
    </w:p>
    <w:bookmarkStart w:id="27" w:name="X0d6a47cfa372059031fb53408e8532324706da6"/>
    <w:p>
      <w:pPr>
        <w:pStyle w:val="Heading1"/>
      </w:pPr>
      <w:r>
        <w:t xml:space="preserve">ANNUAL SALES REPORT: AUDITOR PERFORMANCE ANALYSIS IN ALGERIA ALGIERIS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Management, Regional Sales Leadership</w:t>
      </w:r>
      <w:r>
        <w:br/>
      </w:r>
      <w:r>
        <w:rPr>
          <w:bCs/>
          <w:b/>
        </w:rPr>
        <w:t xml:space="preserve">Report Period:</w:t>
      </w:r>
      <w:r>
        <w:t xml:space="preserve"> </w:t>
      </w:r>
      <w:r>
        <w:t xml:space="preserve">January 1 - December 31, 2023</w:t>
      </w:r>
      <w:r>
        <w:br/>
      </w:r>
      <w:r>
        <w:rPr>
          <w:bCs/>
          <w:b/>
        </w:rPr>
        <w:t xml:space="preserve">Coverage Area:</w:t>
      </w:r>
      <w:r>
        <w:t xml:space="preserve"> </w:t>
      </w:r>
      <w:r>
        <w:t xml:space="preserve">Algeria Algiers Metropolitan Region</w:t>
      </w:r>
    </w:p>
    <w:bookmarkStart w:id="20" w:name="i.-executive-summary"/>
    <w:p>
      <w:pPr>
        <w:pStyle w:val="Heading2"/>
      </w:pPr>
      <w:r>
        <w:t xml:space="preserve">I. Executive Summary</w:t>
      </w:r>
    </w:p>
    <w:p>
      <w:pPr>
        <w:pStyle w:val="FirstParagraph"/>
      </w:pPr>
      <w:r>
        <w:t xml:space="preserve">This comprehensive Sales Report details the performance and strategic impact of our dedicated internal Auditor within the Algeria Algiers operations. The Auditor's rigorous compliance oversight directly contributed to a 18.7% increase in verified sales revenue during fiscal year 2023, while eliminating $1.4M in fraudulent activity across regional transactions. In Algeria Algiers—where sales processes face complex regulatory environments and market volatility—the Auditor's role transcended traditional verification duties to become a critical growth catalyst. This document validates how strategic auditor integration within our sales ecosystem drives sustainable commercial success in one of Africa's most dynamic markets.</w:t>
      </w:r>
    </w:p>
    <w:bookmarkEnd w:id="20"/>
    <w:bookmarkStart w:id="21" w:name="X3b266580167660a6da36b1e5077a48c160f50cb"/>
    <w:p>
      <w:pPr>
        <w:pStyle w:val="Heading2"/>
      </w:pPr>
      <w:r>
        <w:t xml:space="preserve">II. Audit Scope &amp; Methodology in Algeria Algiers</w:t>
      </w:r>
    </w:p>
    <w:p>
      <w:pPr>
        <w:pStyle w:val="FirstParagraph"/>
      </w:pPr>
      <w:r>
        <w:t xml:space="preserve">The Auditor conducted 47 comprehensive sales process audits across Algeria Algiers' 12 key districts, examining over 8,500 transactions totaling $12.3M in annual revenue. Utilizing AI-driven analytics tools compliant with Algerian Financial Regulatory Authority (CNAF) standards, the Auditor implemented a three-tier verification system:</w:t>
      </w:r>
    </w:p>
    <w:p>
      <w:pPr>
        <w:numPr>
          <w:ilvl w:val="0"/>
          <w:numId w:val="1001"/>
        </w:numPr>
        <w:pStyle w:val="Compact"/>
      </w:pPr>
      <w:r>
        <w:t xml:space="preserve">Real-time transaction monitoring via integrated ERP systems</w:t>
      </w:r>
    </w:p>
    <w:p>
      <w:pPr>
        <w:numPr>
          <w:ilvl w:val="0"/>
          <w:numId w:val="1001"/>
        </w:numPr>
        <w:pStyle w:val="Compact"/>
      </w:pPr>
      <w:r>
        <w:t xml:space="preserve">Quarterly field audits of high-value deals in Algiers' commercial hubs</w:t>
      </w:r>
    </w:p>
    <w:p>
      <w:pPr>
        <w:numPr>
          <w:ilvl w:val="0"/>
          <w:numId w:val="1001"/>
        </w:numPr>
        <w:pStyle w:val="Compact"/>
      </w:pPr>
      <w:r>
        <w:t xml:space="preserve">Dedicated fraud detection protocols for petroleum sector contracts (32% of Algeria Algiers revenue)</w:t>
      </w:r>
    </w:p>
    <w:p>
      <w:pPr>
        <w:pStyle w:val="FirstParagraph"/>
      </w:pPr>
      <w:r>
        <w:t xml:space="preserve">This methodology ensured 99.8% compliance coverage—surpassing the regional average by 37 percentage points and setting a new benchmark for Sales Report accuracy in North Africa.</w:t>
      </w:r>
    </w:p>
    <w:bookmarkEnd w:id="21"/>
    <w:bookmarkStart w:id="22" w:name="X17a29d692071cacc44865b74bd81c68e97fcde9"/>
    <w:p>
      <w:pPr>
        <w:pStyle w:val="Heading2"/>
      </w:pPr>
      <w:r>
        <w:t xml:space="preserve">III. Key Findings: Auditor Impact on Algeria Algiers Sales Performance</w:t>
      </w:r>
    </w:p>
    <w:p>
      <w:pPr>
        <w:pStyle w:val="FirstParagraph"/>
      </w:pPr>
      <w:r>
        <w:t xml:space="preserve">The Auditor's intervention yielded transformative results for our sales operations in Algeria Algiers:</w:t>
      </w:r>
    </w:p>
    <w:p>
      <w:pPr>
        <w:numPr>
          <w:ilvl w:val="0"/>
          <w:numId w:val="1002"/>
        </w:numPr>
        <w:pStyle w:val="Compact"/>
      </w:pPr>
      <w:r>
        <w:rPr>
          <w:bCs/>
          <w:b/>
        </w:rPr>
        <w:t xml:space="preserve">Fraud Mitigation:</w:t>
      </w:r>
      <w:r>
        <w:t xml:space="preserve"> </w:t>
      </w:r>
      <w:r>
        <w:t xml:space="preserve">Identified and rectified 147 instances of commission manipulation (primarily affecting export contracts to European clients), preventing $850K in potential revenue leakage. This directly impacted the Sales Report's reliability for investors.</w:t>
      </w:r>
    </w:p>
    <w:p>
      <w:pPr>
        <w:numPr>
          <w:ilvl w:val="0"/>
          <w:numId w:val="1002"/>
        </w:numPr>
        <w:pStyle w:val="Compact"/>
      </w:pPr>
      <w:r>
        <w:rPr>
          <w:bCs/>
          <w:b/>
        </w:rPr>
        <w:t xml:space="preserve">Process Optimization:</w:t>
      </w:r>
      <w:r>
        <w:t xml:space="preserve"> </w:t>
      </w:r>
      <w:r>
        <w:t xml:space="preserve">Streamlined Algeria Algiers' sales approval workflow, reducing deal cycle times by 29% through auditor-recommended automation. Sales teams now close deals 12.7 days faster than Q1 2023 benchmarks.</w:t>
      </w:r>
    </w:p>
    <w:p>
      <w:pPr>
        <w:numPr>
          <w:ilvl w:val="0"/>
          <w:numId w:val="1002"/>
        </w:numPr>
        <w:pStyle w:val="Compact"/>
      </w:pPr>
      <w:r>
        <w:rPr>
          <w:bCs/>
          <w:b/>
        </w:rPr>
        <w:t xml:space="preserve">Regulatory Alignment:</w:t>
      </w:r>
      <w:r>
        <w:t xml:space="preserve"> </w:t>
      </w:r>
      <w:r>
        <w:t xml:space="preserve">Achieved full compliance with Algeria's new Commercial Law No. 18-04, which impacts all sales documentation. The Auditor trained 37 sales managers on updated contract requirements, eliminating all regulatory penalties in Algiers for the year.</w:t>
      </w:r>
    </w:p>
    <w:p>
      <w:pPr>
        <w:numPr>
          <w:ilvl w:val="0"/>
          <w:numId w:val="1002"/>
        </w:numPr>
        <w:pStyle w:val="Compact"/>
      </w:pPr>
      <w:r>
        <w:rPr>
          <w:bCs/>
          <w:b/>
        </w:rPr>
        <w:t xml:space="preserve">Market Intelligence:</w:t>
      </w:r>
      <w:r>
        <w:t xml:space="preserve"> </w:t>
      </w:r>
      <w:r>
        <w:t xml:space="preserve">Detected systematic underreporting of bulk orders in Constantine (near Algiers), enabling corrective pricing strategies that recovered $580K in lost revenue within two quarters.</w:t>
      </w:r>
    </w:p>
    <w:bookmarkEnd w:id="22"/>
    <w:bookmarkStart w:id="23" w:name="X82ebef502ea46b1a6efefa830c8a97b97abdbf9"/>
    <w:p>
      <w:pPr>
        <w:pStyle w:val="Heading2"/>
      </w:pPr>
      <w:r>
        <w:t xml:space="preserve">IV. Algeria Algiers: Market-Specific Challenges Addressed by the Auditor</w:t>
      </w:r>
    </w:p>
    <w:p>
      <w:pPr>
        <w:pStyle w:val="FirstParagraph"/>
      </w:pPr>
      <w:r>
        <w:t xml:space="preserve">In Algeria's unique commercial landscape, the Auditor's work addressed region-specific complexities:</w:t>
      </w:r>
    </w:p>
    <w:p>
      <w:pPr>
        <w:numPr>
          <w:ilvl w:val="0"/>
          <w:numId w:val="1003"/>
        </w:numPr>
        <w:pStyle w:val="Compact"/>
      </w:pPr>
      <w:r>
        <w:rPr>
          <w:iCs/>
          <w:i/>
        </w:rPr>
        <w:t xml:space="preserve">Informal Economy Integration:</w:t>
      </w:r>
      <w:r>
        <w:t xml:space="preserve"> </w:t>
      </w:r>
      <w:r>
        <w:t xml:space="preserve">The Auditor mapped shadow transactions in Algiers' central markets, developing a compliance framework that brought 18% of previously untracked sales into formal revenue streams.</w:t>
      </w:r>
    </w:p>
    <w:p>
      <w:pPr>
        <w:numPr>
          <w:ilvl w:val="0"/>
          <w:numId w:val="1003"/>
        </w:numPr>
        <w:pStyle w:val="Compact"/>
      </w:pPr>
      <w:r>
        <w:rPr>
          <w:iCs/>
          <w:i/>
        </w:rPr>
        <w:t xml:space="preserve">Currency Volatility Response:</w:t>
      </w:r>
      <w:r>
        <w:t xml:space="preserve"> </w:t>
      </w:r>
      <w:r>
        <w:t xml:space="preserve">During Algeria's 2023 dinar devaluation, the Auditor implemented real-time FX adjustment protocols for sales contracts—protecting $340K in profit margins during market turbulence.</w:t>
      </w:r>
    </w:p>
    <w:p>
      <w:pPr>
        <w:numPr>
          <w:ilvl w:val="0"/>
          <w:numId w:val="1003"/>
        </w:numPr>
        <w:pStyle w:val="Compact"/>
      </w:pPr>
      <w:r>
        <w:rPr>
          <w:iCs/>
          <w:i/>
        </w:rPr>
        <w:t xml:space="preserve">Cultural Compliance:</w:t>
      </w:r>
      <w:r>
        <w:t xml:space="preserve"> </w:t>
      </w:r>
      <w:r>
        <w:t xml:space="preserve">Navigated Algeria's relationship-centric business culture by designing audit approaches that respected local negotiation practices while maintaining financial integrity—a critical factor for trust-building in Algiers' commercial circles.</w:t>
      </w:r>
    </w:p>
    <w:bookmarkEnd w:id="23"/>
    <w:bookmarkStart w:id="24" w:name="X38275f83690f76897cb3a5b434b2d52e387d1f2"/>
    <w:p>
      <w:pPr>
        <w:pStyle w:val="Heading2"/>
      </w:pPr>
      <w:r>
        <w:t xml:space="preserve">V. Quantifiable Sales Performance Outcomes</w:t>
      </w:r>
    </w:p>
    <w:p>
      <w:pPr>
        <w:pStyle w:val="FirstParagraph"/>
      </w:pPr>
      <w:r>
        <w:t xml:space="preserve">The Auditor's initiatives directly influenced the following Algeria Algiers sales metrics:</w:t>
      </w:r>
    </w:p>
    <w:p>
      <w:pPr>
        <w:pStyle w:val="BodyText"/>
      </w:pPr>
      <w:r>
        <w:t xml:space="preserve">Key Metric</w:t>
      </w:r>
    </w:p>
    <w:p>
      <w:pPr>
        <w:pStyle w:val="BodyText"/>
      </w:pPr>
      <w:r>
        <w:t xml:space="preserve">Q1 2023</w:t>
      </w:r>
    </w:p>
    <w:p>
      <w:pPr>
        <w:pStyle w:val="BodyText"/>
      </w:pPr>
      <w:r>
        <w:t xml:space="preserve">Q4 2023</w:t>
      </w:r>
    </w:p>
    <w:p>
      <w:pPr>
        <w:pStyle w:val="BodyText"/>
      </w:pPr>
      <w:r>
        <w:t xml:space="preserve">Change</w:t>
      </w:r>
    </w:p>
    <w:p>
      <w:pPr>
        <w:pStyle w:val="BodyText"/>
      </w:pPr>
      <w:r>
        <w:t xml:space="preserve">Sales Revenue (Algeria Algiers)</w:t>
      </w:r>
    </w:p>
    <w:p>
      <w:pPr>
        <w:pStyle w:val="BodyText"/>
      </w:pPr>
      <w:r>
        <w:t xml:space="preserve">$8.7M</w:t>
      </w:r>
    </w:p>
    <w:p>
      <w:pPr>
        <w:pStyle w:val="BodyText"/>
      </w:pPr>
      <w:r>
        <w:t xml:space="preserve">$10.3M</w:t>
      </w:r>
    </w:p>
    <w:p>
      <w:pPr>
        <w:pStyle w:val="BodyText"/>
      </w:pPr>
      <w:r>
        <w:t xml:space="preserve">+18.4%</w:t>
      </w:r>
    </w:p>
    <w:p>
      <w:pPr>
        <w:pStyle w:val="BodyText"/>
      </w:pPr>
      <w:r>
        <w:t xml:space="preserve">Deal Cycle Time</w:t>
      </w:r>
    </w:p>
    <w:p>
      <w:pPr>
        <w:pStyle w:val="BodyText"/>
      </w:pPr>
      <w:r>
        <w:t xml:space="preserve">42 days</w:t>
      </w:r>
    </w:p>
    <w:p>
      <w:pPr>
        <w:pStyle w:val="BodyText"/>
      </w:pPr>
      <w:r>
        <w:t xml:space="preserve">&lt;</w:t>
      </w:r>
    </w:p>
    <w:p>
      <w:pPr>
        <w:pStyle w:val="BodyText"/>
      </w:pPr>
      <w:r>
        <w:t xml:space="preserve">30 days</w:t>
      </w:r>
    </w:p>
    <w:p>
      <w:pPr>
        <w:pStyle w:val="BodyText"/>
      </w:pPr>
      <w:r>
        <w:t xml:space="preserve">Compliance Violations</w:t>
      </w:r>
    </w:p>
    <w:p>
      <w:pPr>
        <w:pStyle w:val="BodyText"/>
      </w:pPr>
      <w:r>
        <w:t xml:space="preserve">The Sales Report confirms these improvements are directly attributable to the Auditor's continuous process enhancement initiatives. Algeria Algiers now leads regional performance in sales integrity metrics, with a 98% audit pass rate for all commercial documentation—a 45-point improvement over our North African average.</w:t>
      </w:r>
    </w:p>
    <w:bookmarkEnd w:id="24"/>
    <w:bookmarkStart w:id="25" w:name="vi.-strategic-recommendations"/>
    <w:p>
      <w:pPr>
        <w:pStyle w:val="Heading2"/>
      </w:pPr>
      <w:r>
        <w:t xml:space="preserve">VI. Strategic Recommendations</w:t>
      </w:r>
    </w:p>
    <w:p>
      <w:pPr>
        <w:pStyle w:val="FirstParagraph"/>
      </w:pPr>
      <w:r>
        <w:t xml:space="preserve">Based on this year's success, we recommend:</w:t>
      </w:r>
    </w:p>
    <w:p>
      <w:pPr>
        <w:numPr>
          <w:ilvl w:val="0"/>
          <w:numId w:val="1004"/>
        </w:numPr>
        <w:pStyle w:val="Compact"/>
      </w:pPr>
      <w:r>
        <w:rPr>
          <w:bCs/>
          <w:b/>
        </w:rPr>
        <w:t xml:space="preserve">Expand Auditor Network:</w:t>
      </w:r>
      <w:r>
        <w:t xml:space="preserve"> </w:t>
      </w:r>
      <w:r>
        <w:t xml:space="preserve">Establish a dedicated Algeria Algiers Auditor team (4 additional specialists) to cover the rapidly growing Oran and Constantine markets by Q1 2024.</w:t>
      </w:r>
    </w:p>
    <w:p>
      <w:pPr>
        <w:numPr>
          <w:ilvl w:val="0"/>
          <w:numId w:val="1004"/>
        </w:numPr>
        <w:pStyle w:val="Compact"/>
      </w:pPr>
      <w:r>
        <w:rPr>
          <w:bCs/>
          <w:b/>
        </w:rPr>
        <w:t xml:space="preserve">Integrate AI Analytics:</w:t>
      </w:r>
      <w:r>
        <w:t xml:space="preserve"> </w:t>
      </w:r>
      <w:r>
        <w:t xml:space="preserve">Deploy predictive fraud models developed for Algeria Algiers into our global Sales Report framework to anticipate revenue risks proactively.</w:t>
      </w:r>
    </w:p>
    <w:p>
      <w:pPr>
        <w:numPr>
          <w:ilvl w:val="0"/>
          <w:numId w:val="1004"/>
        </w:numPr>
        <w:pStyle w:val="Compact"/>
      </w:pPr>
      <w:r>
        <w:rPr>
          <w:bCs/>
          <w:b/>
        </w:rPr>
        <w:t xml:space="preserve">Cultural Training Program:</w:t>
      </w:r>
      <w:r>
        <w:t xml:space="preserve"> </w:t>
      </w:r>
      <w:r>
        <w:t xml:space="preserve">Develop Algerian-specific sales compliance workshops led by the Auditor, targeting all field teams in Algeria Algiers to standardize practices.</w:t>
      </w:r>
    </w:p>
    <w:bookmarkEnd w:id="25"/>
    <w:bookmarkStart w:id="26" w:name="vii.-conclusion"/>
    <w:p>
      <w:pPr>
        <w:pStyle w:val="Heading2"/>
      </w:pPr>
      <w:r>
        <w:t xml:space="preserve">VII. Conclusion</w:t>
      </w:r>
    </w:p>
    <w:p>
      <w:pPr>
        <w:pStyle w:val="FirstParagraph"/>
      </w:pPr>
      <w:r>
        <w:t xml:space="preserve">The 2023 Sales Report unequivocally demonstrates that the Auditor role has evolved from a compliance function to a strategic sales driver in Algeria Algiers. By embedding rigorous financial oversight within our commercial operations, the Auditor not only safeguarded $1.4M in revenue but also created an environment where sales teams operate with unprecedented confidence in process integrity. This is particularly vital for Algeria Algiers—where market competitiveness demands flawless execution and regulatory adherence.</w:t>
      </w:r>
    </w:p>
    <w:p>
      <w:pPr>
        <w:pStyle w:val="BodyText"/>
      </w:pPr>
      <w:r>
        <w:t xml:space="preserve">In today's complex Algerian business climate, this integrated approach positions us uniquely to capitalize on growth opportunities while maintaining ethical standards. The success of our Algeria Algiers operation serves as a blueprint for all regional sales teams, proving that when the Auditor and Sales functions operate as a unified force, market leadership becomes achievable. We recommend institutionalizing these practices across all North African markets immediately.</w:t>
      </w:r>
    </w:p>
    <w:p>
      <w:pPr>
        <w:pStyle w:val="BodyText"/>
      </w:pPr>
      <w:r>
        <w:rPr>
          <w:bCs/>
          <w:b/>
        </w:rPr>
        <w:t xml:space="preserve">Prepared By:</w:t>
      </w:r>
      <w:r>
        <w:t xml:space="preserve"> </w:t>
      </w:r>
      <w:r>
        <w:t xml:space="preserve">Regional Sales Analytics Department</w:t>
      </w:r>
      <w:r>
        <w:br/>
      </w:r>
      <w:r>
        <w:rPr>
          <w:bCs/>
          <w:b/>
        </w:rPr>
        <w:t xml:space="preserve">Approved By:</w:t>
      </w:r>
      <w:r>
        <w:t xml:space="preserve"> </w:t>
      </w:r>
      <w:r>
        <w:t xml:space="preserve">Director of Commercial Operations, Africa Region</w:t>
      </w:r>
      <w:r>
        <w:br/>
      </w:r>
      <w:r>
        <w:rPr>
          <w:bCs/>
          <w:b/>
        </w:rPr>
        <w:t xml:space="preserve">Contact:</w:t>
      </w:r>
      <w:r>
        <w:t xml:space="preserve"> </w:t>
      </w:r>
      <w:r>
        <w:t xml:space="preserve">sales.analytic@company.com | +213 21 555 6677 (Algiers Office)</w:t>
      </w:r>
    </w:p>
    <w:p>
      <w:pPr>
        <w:pStyle w:val="BodyText"/>
      </w:pPr>
      <w:r>
        <w:rPr>
          <w:iCs/>
          <w:i/>
        </w:rPr>
        <w:t xml:space="preserve">This Sales Report adheres to Algeria's Financial Reporting Standards (Dahir No. 94-08) and includes all required disclosures for the Algeria Algiers commercial operations per CNAF regulations.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Auditor Performance Analysis - Algeria Algiers</dc:title>
  <dc:creator/>
  <dc:language>en</dc:language>
  <cp:keywords/>
  <dcterms:created xsi:type="dcterms:W3CDTF">2025-12-12T01:57:21Z</dcterms:created>
  <dcterms:modified xsi:type="dcterms:W3CDTF">2025-12-12T01:57:21Z</dcterms:modified>
</cp:coreProperties>
</file>

<file path=docProps/custom.xml><?xml version="1.0" encoding="utf-8"?>
<Properties xmlns="http://schemas.openxmlformats.org/officeDocument/2006/custom-properties" xmlns:vt="http://schemas.openxmlformats.org/officeDocument/2006/docPropsVTypes"/>
</file>