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X4262e80bad10f0e1f29986cfffaad28c8729a4a"/>
    <w:p>
      <w:pPr>
        <w:pStyle w:val="Heading1"/>
      </w:pPr>
      <w:r>
        <w:t xml:space="preserve">Annual Sales Report: Auditor Performance Analysis for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Audit Division</w:t>
      </w:r>
      <w:r>
        <w:br/>
      </w:r>
      <w:r>
        <w:rPr>
          <w:bCs/>
          <w:b/>
        </w:rPr>
        <w:t xml:space="preserve">Purpose:</w:t>
      </w:r>
      <w:r>
        <w:t xml:space="preserve"> </w:t>
      </w:r>
      <w:r>
        <w:t xml:space="preserve">Comprehensive assessment of auditor performance and sales trajectory in France Lyon region</w:t>
      </w:r>
    </w:p>
    <w:bookmarkStart w:id="20" w:name="executive-summary"/>
    <w:p>
      <w:pPr>
        <w:pStyle w:val="Heading2"/>
      </w:pPr>
      <w:r>
        <w:t xml:space="preserve">Executive Summary</w:t>
      </w:r>
    </w:p>
    <w:p>
      <w:pPr>
        <w:pStyle w:val="FirstParagraph"/>
      </w:pPr>
      <w:r>
        <w:t xml:space="preserve">This Sales Report provides an in-depth analysis of auditor-driven revenue generation and market penetration within the France Lyon business ecosystem. The report confirms that our Lyon-based auditing operations have achieved a 17.3% year-over-year growth in sales, significantly outperforming both regional benchmarks (8.5%) and national averages (12.1%). This success is directly attributable to strategic adaptation of our auditor services to meet the unique compliance and financial reporting needs of Lyon's dynamic corporate landscape. As the premier auditing firm operating within France Lyon, we have established an unparalleled market position through specialized sales approaches centered on the auditor-client relationship.</w:t>
      </w:r>
    </w:p>
    <w:bookmarkEnd w:id="20"/>
    <w:bookmarkStart w:id="21" w:name="Xfb2f5e504cfaefa1c153e9240e18301bf758092"/>
    <w:p>
      <w:pPr>
        <w:pStyle w:val="Heading2"/>
      </w:pPr>
      <w:r>
        <w:t xml:space="preserve">Market Context: France Lyon Business Environment</w:t>
      </w:r>
    </w:p>
    <w:p>
      <w:pPr>
        <w:pStyle w:val="FirstParagraph"/>
      </w:pPr>
      <w:r>
        <w:t xml:space="preserve">Lyon represents one of France's most vital economic hubs, hosting over 60% of the nation's food processing industry, major pharmaceutical firms (including Sanofi and Servier), and a thriving digital innovation sector. In this complex environment, businesses face increasingly stringent EU regulations (especially under GDPR and CRD V) coupled with localized French accounting standards (PCG). This necessitates highly specialized audit services where the</w:t>
      </w:r>
      <w:r>
        <w:t xml:space="preserve"> </w:t>
      </w:r>
      <w:r>
        <w:rPr>
          <w:iCs/>
          <w:i/>
        </w:rPr>
        <w:t xml:space="preserve">auditor</w:t>
      </w:r>
      <w:r>
        <w:t xml:space="preserve"> </w:t>
      </w:r>
      <w:r>
        <w:t xml:space="preserve">becomes a strategic sales partner rather than merely a compliance function. Our France Lyon office has leveraged this market reality by developing industry-specific audit solutions that directly address these pain points, transforming the traditional auditor role into a revenue-driving business advisor.</w:t>
      </w:r>
    </w:p>
    <w:bookmarkEnd w:id="21"/>
    <w:bookmarkStart w:id="22" w:name="Xf7b729788d079f6b089fbe4a153bd233aebeee0"/>
    <w:p>
      <w:pPr>
        <w:pStyle w:val="Heading2"/>
      </w:pPr>
      <w:r>
        <w:t xml:space="preserve">Sales Performance Highlights: France Lyon Operations</w:t>
      </w:r>
    </w:p>
    <w:p>
      <w:pPr>
        <w:pStyle w:val="FirstParagraph"/>
      </w:pPr>
      <w:r>
        <w:t xml:space="preserve">Key sales metrics for the Lyon region demonstrate exceptional performance across all service lines:</w:t>
      </w:r>
    </w:p>
    <w:p>
      <w:pPr>
        <w:numPr>
          <w:ilvl w:val="0"/>
          <w:numId w:val="1001"/>
        </w:numPr>
        <w:pStyle w:val="Compact"/>
      </w:pPr>
      <w:r>
        <w:rPr>
          <w:bCs/>
          <w:b/>
        </w:rPr>
        <w:t xml:space="preserve">New Client Acquisition:</w:t>
      </w:r>
      <w:r>
        <w:t xml:space="preserve"> </w:t>
      </w:r>
      <w:r>
        <w:t xml:space="preserve">42 new corporate clients secured (31% above target), including 3 major pharmaceutical manufacturers relocating their European audit functions to Lyon</w:t>
      </w:r>
    </w:p>
    <w:p>
      <w:pPr>
        <w:numPr>
          <w:ilvl w:val="0"/>
          <w:numId w:val="1001"/>
        </w:numPr>
        <w:pStyle w:val="Compact"/>
      </w:pPr>
      <w:r>
        <w:rPr>
          <w:bCs/>
          <w:b/>
        </w:rPr>
        <w:t xml:space="preserve">Client Retention Rate:</w:t>
      </w:r>
      <w:r>
        <w:t xml:space="preserve"> </w:t>
      </w:r>
      <w:r>
        <w:t xml:space="preserve">96.8% (vs. industry average of 87%), directly linked to our auditor's ability to deliver customized sales insights during routine audits</w:t>
      </w:r>
    </w:p>
    <w:p>
      <w:pPr>
        <w:numPr>
          <w:ilvl w:val="0"/>
          <w:numId w:val="1001"/>
        </w:numPr>
        <w:pStyle w:val="Compact"/>
      </w:pPr>
      <w:r>
        <w:rPr>
          <w:bCs/>
          <w:b/>
        </w:rPr>
        <w:t xml:space="preserve">Servicing Revenue Growth:</w:t>
      </w:r>
      <w:r>
        <w:t xml:space="preserve"> </w:t>
      </w:r>
      <w:r>
        <w:t xml:space="preserve">22% increase in upsell opportunities through proactive audit findings that identify sales optimization pathways for clients</w:t>
      </w:r>
    </w:p>
    <w:p>
      <w:pPr>
        <w:numPr>
          <w:ilvl w:val="0"/>
          <w:numId w:val="1001"/>
        </w:numPr>
        <w:pStyle w:val="Compact"/>
      </w:pPr>
      <w:r>
        <w:rPr>
          <w:bCs/>
          <w:b/>
        </w:rPr>
        <w:t xml:space="preserve">Regional Market Share:</w:t>
      </w:r>
      <w:r>
        <w:t xml:space="preserve"> </w:t>
      </w:r>
      <w:r>
        <w:t xml:space="preserve">Now leads France Lyon audit market with 34.7% share (up from 28.1% YoY)</w:t>
      </w:r>
    </w:p>
    <w:p>
      <w:pPr>
        <w:pStyle w:val="FirstParagraph"/>
      </w:pPr>
      <w:r>
        <w:t xml:space="preserve">The Sales Report analysis reveals that our auditor's unique sales methodology—embedding revenue intelligence within the audit process—has been pivotal. During financial statement reviews, our Lyon-based auditors routinely identify untapped sales opportunities (e.g., cross-selling complementary services), generating an average of €48,000 in incremental revenue per client annually. This data-driven approach has redefined how we position auditor services as strategic assets rather than cost centers.</w:t>
      </w:r>
    </w:p>
    <w:bookmarkEnd w:id="22"/>
    <w:bookmarkStart w:id="23" w:name="Xaef5e80b4fda32b6e6ee510fa3531c781628c78"/>
    <w:p>
      <w:pPr>
        <w:pStyle w:val="Heading2"/>
      </w:pPr>
      <w:r>
        <w:t xml:space="preserve">Strategic Differentiation: Auditor-Driven Sales Framework</w:t>
      </w:r>
    </w:p>
    <w:p>
      <w:pPr>
        <w:pStyle w:val="FirstParagraph"/>
      </w:pPr>
      <w:r>
        <w:t xml:space="preserve">Our success in France Lyon stems from a proprietary framework where the auditor actively participates in sales strategy development. This includes:</w:t>
      </w:r>
    </w:p>
    <w:p>
      <w:pPr>
        <w:numPr>
          <w:ilvl w:val="0"/>
          <w:numId w:val="1002"/>
        </w:numPr>
        <w:pStyle w:val="Compact"/>
      </w:pPr>
      <w:r>
        <w:rPr>
          <w:bCs/>
          <w:b/>
        </w:rPr>
        <w:t xml:space="preserve">Industry-Specific Audit Modules:</w:t>
      </w:r>
      <w:r>
        <w:t xml:space="preserve"> </w:t>
      </w:r>
      <w:r>
        <w:t xml:space="preserve">Tailored audit checklists for Lyon's key sectors (pharmaceuticals, food tech, logistics) that include "sales opportunity flags" during financial analysis</w:t>
      </w:r>
    </w:p>
    <w:p>
      <w:pPr>
        <w:numPr>
          <w:ilvl w:val="0"/>
          <w:numId w:val="1002"/>
        </w:numPr>
        <w:pStyle w:val="Compact"/>
      </w:pPr>
      <w:r>
        <w:rPr>
          <w:bCs/>
          <w:b/>
        </w:rPr>
        <w:t xml:space="preserve">Real-Time Sales Intelligence:</w:t>
      </w:r>
      <w:r>
        <w:t xml:space="preserve"> </w:t>
      </w:r>
      <w:r>
        <w:t xml:space="preserve">Auditor findings immediately integrated into sales dashboards, allowing our Lyon sales team to respond within 48 hours to revenue-generating insights</w:t>
      </w:r>
    </w:p>
    <w:p>
      <w:pPr>
        <w:numPr>
          <w:ilvl w:val="0"/>
          <w:numId w:val="1002"/>
        </w:numPr>
        <w:pStyle w:val="Compact"/>
      </w:pPr>
      <w:r>
        <w:rPr>
          <w:bCs/>
          <w:b/>
        </w:rPr>
        <w:t xml:space="preserve">Client-Centric Value Proposition:</w:t>
      </w:r>
      <w:r>
        <w:t xml:space="preserve"> </w:t>
      </w:r>
      <w:r>
        <w:t xml:space="preserve">Positioning the auditor as a "revenue partner"—not just a compliance provider—in all client communications</w:t>
      </w:r>
    </w:p>
    <w:p>
      <w:pPr>
        <w:pStyle w:val="FirstParagraph"/>
      </w:pPr>
      <w:r>
        <w:t xml:space="preserve">This framework has enabled our Lyon office to convert 67% of audit engagements into multi-service contracts, compared to 39% industry standard. Notably, 82% of new clients in France Lyon specifically chose us because our sales pitch emphasized the auditor's role in identifying revenue growth levers during audits.</w:t>
      </w:r>
    </w:p>
    <w:bookmarkEnd w:id="23"/>
    <w:bookmarkStart w:id="24" w:name="Xba6fe3e2a27d6ab0a152169e60a0dc0f08caa7b"/>
    <w:p>
      <w:pPr>
        <w:pStyle w:val="Heading2"/>
      </w:pPr>
      <w:r>
        <w:t xml:space="preserve">Challenges and Solutions in France Lyon Market</w:t>
      </w:r>
    </w:p>
    <w:p>
      <w:pPr>
        <w:pStyle w:val="FirstParagraph"/>
      </w:pPr>
      <w:r>
        <w:t xml:space="preserve">While performance has been strong, two key challenges required targeted solutions:</w:t>
      </w:r>
    </w:p>
    <w:p>
      <w:pPr>
        <w:numPr>
          <w:ilvl w:val="0"/>
          <w:numId w:val="1003"/>
        </w:numPr>
        <w:pStyle w:val="Compact"/>
      </w:pPr>
      <w:r>
        <w:rPr>
          <w:bCs/>
          <w:b/>
        </w:rPr>
        <w:t xml:space="preserve">Regulatory Complexity:</w:t>
      </w:r>
      <w:r>
        <w:t xml:space="preserve"> </w:t>
      </w:r>
      <w:r>
        <w:t xml:space="preserve">French accounting standards (PCG) require deeper financial analysis than international frameworks. *Solution:* Our Lyon auditors now complete specialized PCG certification, reducing compliance-related sales objections by 41%.</w:t>
      </w:r>
    </w:p>
    <w:p>
      <w:pPr>
        <w:numPr>
          <w:ilvl w:val="0"/>
          <w:numId w:val="1003"/>
        </w:numPr>
        <w:pStyle w:val="Compact"/>
      </w:pPr>
      <w:r>
        <w:rPr>
          <w:bCs/>
          <w:b/>
        </w:rPr>
        <w:t xml:space="preserve">Client Perception of Auditor Role:</w:t>
      </w:r>
      <w:r>
        <w:t xml:space="preserve"> </w:t>
      </w:r>
      <w:r>
        <w:t xml:space="preserve">Many local SMEs viewed auditors as cost burdens. *Solution:* Implemented "Value-Add Audit" service bundles showing how auditor insights directly impact sales pipelines (e.g., identifying tax-efficient revenue streams).</w:t>
      </w:r>
    </w:p>
    <w:p>
      <w:pPr>
        <w:pStyle w:val="FirstParagraph"/>
      </w:pPr>
      <w:r>
        <w:t xml:space="preserve">The Sales Report documents a 27% reduction in client churn since implementing these solutions, proving that reframing the auditor as a strategic sales enabler drives tangible financial outcomes.</w:t>
      </w:r>
    </w:p>
    <w:bookmarkEnd w:id="24"/>
    <w:bookmarkStart w:id="25" w:name="future-strategic-roadmap-for-france-lyon"/>
    <w:p>
      <w:pPr>
        <w:pStyle w:val="Heading2"/>
      </w:pPr>
      <w:r>
        <w:t xml:space="preserve">Future Strategic Roadmap for France Lyon</w:t>
      </w:r>
    </w:p>
    <w:p>
      <w:pPr>
        <w:pStyle w:val="FirstParagraph"/>
      </w:pPr>
      <w:r>
        <w:t xml:space="preserve">Based on this Sales Report, we recommend three priority initiatives to sustain growth:</w:t>
      </w:r>
    </w:p>
    <w:p>
      <w:pPr>
        <w:numPr>
          <w:ilvl w:val="0"/>
          <w:numId w:val="1004"/>
        </w:numPr>
        <w:pStyle w:val="Compact"/>
      </w:pPr>
      <w:r>
        <w:rPr>
          <w:bCs/>
          <w:b/>
        </w:rPr>
        <w:t xml:space="preserve">Lyon-Specific Sales Training:</w:t>
      </w:r>
      <w:r>
        <w:t xml:space="preserve"> </w:t>
      </w:r>
      <w:r>
        <w:t xml:space="preserve">Mandatory certification program for all auditors focused exclusively on sales integration within French business contexts (launch Q1 2024)</w:t>
      </w:r>
    </w:p>
    <w:p>
      <w:pPr>
        <w:numPr>
          <w:ilvl w:val="0"/>
          <w:numId w:val="1004"/>
        </w:numPr>
        <w:pStyle w:val="Compact"/>
      </w:pPr>
      <w:r>
        <w:rPr>
          <w:bCs/>
          <w:b/>
        </w:rPr>
        <w:t xml:space="preserve">AI-Powered Opportunity Mapping:</w:t>
      </w:r>
      <w:r>
        <w:t xml:space="preserve"> </w:t>
      </w:r>
      <w:r>
        <w:t xml:space="preserve">Deploying machine learning tools to analyze audit data and auto-generate personalized sales insights for Lyon clients by H1 2024</w:t>
      </w:r>
    </w:p>
    <w:p>
      <w:pPr>
        <w:numPr>
          <w:ilvl w:val="0"/>
          <w:numId w:val="1004"/>
        </w:numPr>
        <w:pStyle w:val="Compact"/>
      </w:pPr>
      <w:r>
        <w:rPr>
          <w:bCs/>
          <w:b/>
        </w:rPr>
        <w:t xml:space="preserve">Industry Coalition Building:</w:t>
      </w:r>
      <w:r>
        <w:t xml:space="preserve"> </w:t>
      </w:r>
      <w:r>
        <w:t xml:space="preserve">Establishing a "Lyon Business Growth Alliance" with local chambers (CCIP Lyon, Lyon Chamber of Commerce) where auditors co-host sales strategy workshops</w:t>
      </w:r>
    </w:p>
    <w:p>
      <w:pPr>
        <w:pStyle w:val="FirstParagraph"/>
      </w:pPr>
      <w:r>
        <w:t xml:space="preserve">These initiatives target an ambitious 25% YoY sales growth for France Lyon in 2024, directly leveraging our core strength: the strategic integration of auditor expertise into revenue generation. The Sales Report confirms that no other auditing firm in France has successfully institutionalized this approach at scale.</w:t>
      </w:r>
    </w:p>
    <w:bookmarkEnd w:id="25"/>
    <w:bookmarkStart w:id="26" w:name="conclusion-auditor-as-revenue-catalyst"/>
    <w:p>
      <w:pPr>
        <w:pStyle w:val="Heading2"/>
      </w:pPr>
      <w:r>
        <w:t xml:space="preserve">Conclusion: Auditor as Revenue Catalyst</w:t>
      </w:r>
    </w:p>
    <w:p>
      <w:pPr>
        <w:pStyle w:val="FirstParagraph"/>
      </w:pPr>
      <w:r>
        <w:t xml:space="preserve">This comprehensive Sales Report unequivocally demonstrates that in the France Lyon market, the auditor has evolved from a compliance function to the central revenue catalyst for our organization. By embedding sales intelligence within every audit process and training auditors to view client financial health through a commercial lens, we've created an unassailable competitive advantage. The France Lyon office now serves as the global model for how auditing services can directly drive sales growth—not through traditional marketing, but through the transformative power of our auditor's expertise.</w:t>
      </w:r>
    </w:p>
    <w:p>
      <w:pPr>
        <w:pStyle w:val="BodyText"/>
      </w:pPr>
      <w:r>
        <w:t xml:space="preserve">As we move into 2024, the success of this Sales Report will be measured not just by revenue metrics, but by how deeply the auditor has become an integrated part of each client's sales strategy. Our Lyon team has already positioned us as the only audit firm where clients actively seek out the auditor for sales advice—a testament to our market leadership. This is not merely an auditor performance report; it is a blueprint for transforming auditing into revenue generation across all markets.</w:t>
      </w:r>
    </w:p>
    <w:p>
      <w:pPr>
        <w:pStyle w:val="BodyText"/>
      </w:pPr>
      <w:r>
        <w:rPr>
          <w:bCs/>
          <w:b/>
        </w:rPr>
        <w:t xml:space="preserve">Prepared By:</w:t>
      </w:r>
      <w:r>
        <w:t xml:space="preserve"> </w:t>
      </w:r>
      <w:r>
        <w:t xml:space="preserve">International Sales &amp; Audit Strategy Division</w:t>
      </w:r>
      <w:r>
        <w:br/>
      </w:r>
      <w:r>
        <w:rPr>
          <w:bCs/>
          <w:b/>
        </w:rPr>
        <w:t xml:space="preserve">Verified By:</w:t>
      </w:r>
      <w:r>
        <w:t xml:space="preserve"> </w:t>
      </w:r>
      <w:r>
        <w:t xml:space="preserve">France Lyon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in France Lyon</dc:title>
  <dc:creator/>
  <dc:language>en</dc:language>
  <cp:keywords/>
  <dcterms:created xsi:type="dcterms:W3CDTF">2026-07-21T06:54:31Z</dcterms:created>
  <dcterms:modified xsi:type="dcterms:W3CDTF">2026-07-21T06:54:31Z</dcterms:modified>
</cp:coreProperties>
</file>

<file path=docProps/custom.xml><?xml version="1.0" encoding="utf-8"?>
<Properties xmlns="http://schemas.openxmlformats.org/officeDocument/2006/custom-properties" xmlns:vt="http://schemas.openxmlformats.org/officeDocument/2006/docPropsVTypes"/>
</file>