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Auditor's</w:t>
      </w:r>
      <w:r>
        <w:t xml:space="preserve"> </w:t>
      </w:r>
      <w:r>
        <w:t xml:space="preserve">Comprehensive</w:t>
      </w:r>
      <w:r>
        <w:t xml:space="preserve"> </w:t>
      </w:r>
      <w:r>
        <w:t xml:space="preserve">Review</w:t>
      </w:r>
      <w:r>
        <w:t xml:space="preserve"> </w:t>
      </w:r>
      <w:r>
        <w:t xml:space="preserve">-</w:t>
      </w:r>
      <w:r>
        <w:t xml:space="preserve"> </w:t>
      </w:r>
      <w:r>
        <w:t xml:space="preserve">Ghana</w:t>
      </w:r>
      <w:r>
        <w:t xml:space="preserve"> </w:t>
      </w:r>
      <w:r>
        <w:t xml:space="preserve">Accra</w:t>
      </w:r>
    </w:p>
    <w:bookmarkStart w:id="27" w:name="X86fd68e2652bb7fd3ba5fa87c9cabecae28d484"/>
    <w:p>
      <w:pPr>
        <w:pStyle w:val="Heading1"/>
      </w:pPr>
      <w:r>
        <w:t xml:space="preserve">ANNUAL SALES REPORT: COMPREHENSIVE AUDITOR'S REVIEW OF SALES OPERATIONS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Management, Regional Sales Director (West Africa)</w:t>
      </w:r>
      <w:r>
        <w:br/>
      </w:r>
      <w:r>
        <w:rPr>
          <w:bCs/>
          <w:b/>
        </w:rPr>
        <w:t xml:space="preserve">From:</w:t>
      </w:r>
      <w:r>
        <w:t xml:space="preserve"> </w:t>
      </w:r>
      <w:r>
        <w:t xml:space="preserve">Principal Auditor &amp; Compliance Division</w:t>
      </w:r>
      <w:r>
        <w:br/>
      </w:r>
      <w:r>
        <w:rPr>
          <w:bCs/>
          <w:b/>
        </w:rPr>
        <w:t xml:space="preserve">Subject:</w:t>
      </w:r>
      <w:r>
        <w:t xml:space="preserve"> </w:t>
      </w:r>
      <w:r>
        <w:t xml:space="preserve">Final Audit Findings and Strategic Recommendations for Sales Performance in Ghana Accra</w:t>
      </w:r>
    </w:p>
    <w:bookmarkStart w:id="20" w:name="i.-executive-summary"/>
    <w:p>
      <w:pPr>
        <w:pStyle w:val="Heading2"/>
      </w:pPr>
      <w:r>
        <w:t xml:space="preserve">I. Executive Summary</w:t>
      </w:r>
    </w:p>
    <w:p>
      <w:pPr>
        <w:pStyle w:val="FirstParagraph"/>
      </w:pPr>
      <w:r>
        <w:t xml:space="preserve">This comprehensive Sales Report details the findings of an exhaustive financial and operational audit conducted across all sales channels within Ghana's capital city, Accra. The Auditor's mission focused on verifying revenue accuracy, compliance with local tax regulations (Ghana Revenue Authority), and identifying optimization opportunities for our market share growth. This report confirms that while our Accra operations demonstrate strong customer engagement, critical gaps in sales documentation and VAT compliance present significant risks requiring immediate attention. Our analysis covers Q1 2023 through Q3 2023 across 15 retail outlets, three distribution centers, and all direct sales teams operating in Ghana Accra.</w:t>
      </w:r>
    </w:p>
    <w:bookmarkEnd w:id="20"/>
    <w:bookmarkStart w:id="21" w:name="X3a54d87f2b4c4bb87554fd0fb3d124942be1be6"/>
    <w:p>
      <w:pPr>
        <w:pStyle w:val="Heading2"/>
      </w:pPr>
      <w:r>
        <w:t xml:space="preserve">II. Scope and Methodology of the Auditor's Review</w:t>
      </w:r>
    </w:p>
    <w:p>
      <w:pPr>
        <w:pStyle w:val="FirstParagraph"/>
      </w:pPr>
      <w:r>
        <w:t xml:space="preserve">The Auditor employed a dual-track methodology tailored to Ghanaian business practices: (1) Physical verification of 87% of all sales transactions across key Accra districts (Kokomlemle, Cantonments, Osu), and (2) Digital forensic analysis of SAP sales databases. Crucially, we engaged local Ghana Revenue Authority-registered tax consultants to validate VAT processing compliance. This approach ensured adherence to Ghana's Tax Administration Act 2015 (Act 896) and the Companies Act 2019. The Auditor visited all major Accra sales touchpoints—from Central Business District kiosks to Tema Harbour logistics hubs—verifying point-of-sale systems against physical cash registers and e-invoicing platforms as mandated by Ghana's National Identification System (NIS).</w:t>
      </w:r>
    </w:p>
    <w:bookmarkEnd w:id="21"/>
    <w:bookmarkStart w:id="22" w:name="Xdafd59e60c7f9e998ec146a33c88f853fb8048c"/>
    <w:p>
      <w:pPr>
        <w:pStyle w:val="Heading2"/>
      </w:pPr>
      <w:r>
        <w:t xml:space="preserve">III. Key Financial Findings: Ghana Accra Sales Performance</w:t>
      </w:r>
    </w:p>
    <w:p>
      <w:pPr>
        <w:pStyle w:val="FirstParagraph"/>
      </w:pPr>
      <w:r>
        <w:rPr>
          <w:bCs/>
          <w:b/>
        </w:rPr>
        <w:t xml:space="preserve">Revenue Accuracy:</w:t>
      </w:r>
      <w:r>
        <w:t xml:space="preserve"> </w:t>
      </w:r>
      <w:r>
        <w:t xml:space="preserve">The Auditor identified a 4.7% discrepancy between recorded sales and actual cash receipts at 12 of 15 Accra retail locations. This primarily stems from manual entry errors during the transition to digital POS systems in July 2023. For instance, at our Osu branch, unrecorded cash sales totaling GH₵87,400 (approx. $9,850 USD) were discovered in September 2023—exceeding Ghana's threshold for mandatory electronic invoicing under the VAT Act.</w:t>
      </w:r>
    </w:p>
    <w:p>
      <w:pPr>
        <w:pStyle w:val="BodyText"/>
      </w:pPr>
      <w:r>
        <w:rPr>
          <w:bCs/>
          <w:b/>
        </w:rPr>
        <w:t xml:space="preserve">Compliance Gaps:</w:t>
      </w:r>
      <w:r>
        <w:t xml:space="preserve"> </w:t>
      </w:r>
      <w:r>
        <w:t xml:space="preserve">Critical non-compliance was found with Ghanaian tax requirements: 63% of outlets failed to issue valid e-invoices within 48 hours (per Ghanian Electronic Transactions Act, 2020), and 17% lacked proper VAT registration numbers on receipts. The Auditor documented these violations with evidence including scanned receipt samples from Accra's Kanda Market and Airport Road zones, which directly contravene Section 35 of Ghana's Value Added Tax Law (PNDCL 199). This poses severe risk of penalties from the Ghana Revenue Authority.</w:t>
      </w:r>
    </w:p>
    <w:p>
      <w:pPr>
        <w:pStyle w:val="BodyText"/>
      </w:pPr>
      <w:r>
        <w:rPr>
          <w:bCs/>
          <w:b/>
        </w:rPr>
        <w:t xml:space="preserve">Market Opportunity Analysis:</w:t>
      </w:r>
      <w:r>
        <w:t xml:space="preserve"> </w:t>
      </w:r>
      <w:r>
        <w:t xml:space="preserve">Despite compliance issues, Accra sales volume grew by 12.3% YoY (GH₵4.2M vs GH₵3.7M in 2022). The Auditor attributes this to strong brand recognition among Accra's middle-income consumer segment—particularly in electronics and FMCG categories—but notes that revenue leakage from unrecorded sales represents an annual opportunity cost of GH₵158,000 (approx. $17,850 USD).</w:t>
      </w:r>
    </w:p>
    <w:bookmarkEnd w:id="22"/>
    <w:bookmarkStart w:id="23" w:name="X594f08797f09a7ad7f687e431ef063f49f11beb"/>
    <w:p>
      <w:pPr>
        <w:pStyle w:val="Heading2"/>
      </w:pPr>
      <w:r>
        <w:t xml:space="preserve">IV. Operational Insights: Ghana Accra Sales Challenges</w:t>
      </w:r>
    </w:p>
    <w:p>
      <w:pPr>
        <w:pStyle w:val="FirstParagraph"/>
      </w:pPr>
      <w:r>
        <w:t xml:space="preserve">The Auditor identified systemic operational weaknesses specific to the Accra market environment:</w:t>
      </w:r>
    </w:p>
    <w:p>
      <w:pPr>
        <w:numPr>
          <w:ilvl w:val="0"/>
          <w:numId w:val="1001"/>
        </w:numPr>
        <w:pStyle w:val="Compact"/>
      </w:pPr>
      <w:r>
        <w:rPr>
          <w:bCs/>
          <w:b/>
        </w:rPr>
        <w:t xml:space="preserve">Cash Handling Culture:</w:t>
      </w:r>
      <w:r>
        <w:t xml:space="preserve"> </w:t>
      </w:r>
      <w:r>
        <w:t xml:space="preserve">78% of Accra outlets still prioritize cash transactions over electronic payments, creating manual reconciliation bottlenecks. This is especially prevalent in non-metro areas like Achimota and Labone where mobile money penetration (MTN MoMo, Vodafone Cash) remains underutilized for sales recording.</w:t>
      </w:r>
    </w:p>
    <w:p>
      <w:pPr>
        <w:numPr>
          <w:ilvl w:val="0"/>
          <w:numId w:val="1001"/>
        </w:numPr>
        <w:pStyle w:val="Compact"/>
      </w:pPr>
      <w:r>
        <w:rPr>
          <w:bCs/>
          <w:b/>
        </w:rPr>
        <w:t xml:space="preserve">Staff Training Deficits:</w:t>
      </w:r>
      <w:r>
        <w:t xml:space="preserve"> </w:t>
      </w:r>
      <w:r>
        <w:t xml:space="preserve">89% of frontline staff in Accra received no formal training on Ghana's new tax compliance protocols. The Auditor observed multiple instances of incorrect VAT calculation (e.g., charging 17.5% instead of the mandated 15%) at Kumasi Road locations.</w:t>
      </w:r>
    </w:p>
    <w:p>
      <w:pPr>
        <w:numPr>
          <w:ilvl w:val="0"/>
          <w:numId w:val="1001"/>
        </w:numPr>
        <w:pStyle w:val="Compact"/>
      </w:pPr>
      <w:r>
        <w:rPr>
          <w:bCs/>
          <w:b/>
        </w:rPr>
        <w:t xml:space="preserve">Distribution Inefficiencies:</w:t>
      </w:r>
      <w:r>
        <w:t xml:space="preserve"> </w:t>
      </w:r>
      <w:r>
        <w:t xml:space="preserve">Inventory discrepancies between Accra warehouses and sales floors averaged 9.2%, directly impacting revenue visibility. The Auditor traced this to poor integration between our Ghanaian logistics software and SAP systems, causing unrecorded stock movements in the Tema Port area.</w:t>
      </w:r>
    </w:p>
    <w:bookmarkEnd w:id="23"/>
    <w:bookmarkStart w:id="24" w:name="Xb99843740526efa433cb8b6045df7783f48f012"/>
    <w:p>
      <w:pPr>
        <w:pStyle w:val="Heading2"/>
      </w:pPr>
      <w:r>
        <w:t xml:space="preserve">V. Strategic Recommendations for Ghana Accra Sales Optimization</w:t>
      </w:r>
    </w:p>
    <w:p>
      <w:pPr>
        <w:pStyle w:val="FirstParagraph"/>
      </w:pPr>
      <w:r>
        <w:t xml:space="preserve">Based on this Sales Report, the Auditor proposes these actionable measures:</w:t>
      </w:r>
    </w:p>
    <w:p>
      <w:pPr>
        <w:numPr>
          <w:ilvl w:val="0"/>
          <w:numId w:val="1002"/>
        </w:numPr>
        <w:pStyle w:val="Compact"/>
      </w:pPr>
      <w:r>
        <w:rPr>
          <w:bCs/>
          <w:b/>
        </w:rPr>
        <w:t xml:space="preserve">Immediate Compliance Remediation (30 Days):</w:t>
      </w:r>
      <w:r>
        <w:t xml:space="preserve"> </w:t>
      </w:r>
      <w:r>
        <w:t xml:space="preserve">Implement Ghanian tax-compliant POS upgrades across all Accra outlets, including mandatory e-invoicing modules. Partner with Ghana Revenue Authority-approved fintech firms like MobilePay Ghana for real-time VAT reporting.</w:t>
      </w:r>
    </w:p>
    <w:p>
      <w:pPr>
        <w:numPr>
          <w:ilvl w:val="0"/>
          <w:numId w:val="1002"/>
        </w:numPr>
        <w:pStyle w:val="Compact"/>
      </w:pPr>
      <w:r>
        <w:rPr>
          <w:bCs/>
          <w:b/>
        </w:rPr>
        <w:t xml:space="preserve">Staff Training Program:</w:t>
      </w:r>
      <w:r>
        <w:t xml:space="preserve"> </w:t>
      </w:r>
      <w:r>
        <w:t xml:space="preserve">Launch localized compliance workshops in Accra with bilingual (English/Twi) trainers. Target 100% staff certification on tax regulations by Q2 2024, prioritizing high-risk zones like Adabraka and Madina markets.</w:t>
      </w:r>
    </w:p>
    <w:p>
      <w:pPr>
        <w:numPr>
          <w:ilvl w:val="0"/>
          <w:numId w:val="1002"/>
        </w:numPr>
        <w:pStyle w:val="Compact"/>
      </w:pPr>
      <w:r>
        <w:rPr>
          <w:bCs/>
          <w:b/>
        </w:rPr>
        <w:t xml:space="preserve">Digital Sales Integration:</w:t>
      </w:r>
      <w:r>
        <w:t xml:space="preserve"> </w:t>
      </w:r>
      <w:r>
        <w:t xml:space="preserve">Deploy a unified digital sales platform linking Accra stores to the central warehouse system within six months. This will eliminate manual stock reconciliation errors and provide real-time revenue visibility across Ghana's capital region.</w:t>
      </w:r>
    </w:p>
    <w:p>
      <w:pPr>
        <w:numPr>
          <w:ilvl w:val="0"/>
          <w:numId w:val="1002"/>
        </w:numPr>
        <w:pStyle w:val="Compact"/>
      </w:pPr>
      <w:r>
        <w:rPr>
          <w:bCs/>
          <w:b/>
        </w:rPr>
        <w:t xml:space="preserve">Market Expansion Strategy:</w:t>
      </w:r>
      <w:r>
        <w:t xml:space="preserve"> </w:t>
      </w:r>
      <w:r>
        <w:t xml:space="preserve">Leverage Accra's high mobile money adoption by integrating MoMo payments into all sales channels. The Auditor estimates this could capture an additional 22% of cash transactions, directly increasing verifiable revenue streams.</w:t>
      </w:r>
    </w:p>
    <w:bookmarkEnd w:id="24"/>
    <w:bookmarkStart w:id="25" w:name="Xe1c8e9ca725fbe3a5a73126839d2d847a3c6c88"/>
    <w:p>
      <w:pPr>
        <w:pStyle w:val="Heading2"/>
      </w:pPr>
      <w:r>
        <w:t xml:space="preserve">VI. Conclusion: The Critical Role of the Auditor in Ghana Accra</w:t>
      </w:r>
    </w:p>
    <w:p>
      <w:pPr>
        <w:pStyle w:val="FirstParagraph"/>
      </w:pPr>
      <w:r>
        <w:t xml:space="preserve">This Sales Report underscores that effective auditing is not merely a compliance exercise—it's the cornerstone of sustainable growth in Ghana Accra's dynamic market. Without rigorous, localized audits like this one, our business faces significant financial exposure from regulatory penalties and lost revenue opportunities. The Auditor has established that 93% of sales challenges in Accra are preventable through targeted process improvements validated by Ghanaian legal frameworks.</w:t>
      </w:r>
    </w:p>
    <w:p>
      <w:pPr>
        <w:pStyle w:val="BodyText"/>
      </w:pPr>
      <w:r>
        <w:t xml:space="preserve">Most critically, the Auditor emphasizes that in Ghana Accra—where economic activity is deeply intertwined with informal sector practices—proactive sales oversight is essential to maintaining our competitive edge. The recommendations herein align with the Bank of Ghana's 2023 financial integrity guidelines and position us to exceed industry benchmarks for transparency in West Africa. We recommend approving the proposed budget of GH₵75,000 (approx. $8,450 USD) for compliance upgrades by November 15, 2023 to avert potential GHA penalties.</w:t>
      </w:r>
    </w:p>
    <w:p>
      <w:pPr>
        <w:pStyle w:val="BodyText"/>
      </w:pPr>
      <w:r>
        <w:t xml:space="preserve">As this report concludes, the Auditor reaffirms that in Ghana Accra's rapidly evolving marketplace, continuous sales audit excellence is non-negotiable. This Sales Report isn't merely documentation—it's our roadmap to compliance-driven revenue growth and enhanced market leadership across Ghana's most vital economic hub.</w:t>
      </w:r>
    </w:p>
    <w:bookmarkEnd w:id="25"/>
    <w:bookmarkStart w:id="26" w:name="vii.-attachments"/>
    <w:p>
      <w:pPr>
        <w:pStyle w:val="Heading2"/>
      </w:pPr>
      <w:r>
        <w:t xml:space="preserve">VII. Attachments</w:t>
      </w:r>
    </w:p>
    <w:p>
      <w:pPr>
        <w:numPr>
          <w:ilvl w:val="0"/>
          <w:numId w:val="1003"/>
        </w:numPr>
        <w:pStyle w:val="Compact"/>
      </w:pPr>
      <w:r>
        <w:t xml:space="preserve">Appendix A: Detailed VAT Compliance Gap Analysis by Accra District</w:t>
      </w:r>
    </w:p>
    <w:p>
      <w:pPr>
        <w:numPr>
          <w:ilvl w:val="0"/>
          <w:numId w:val="1003"/>
        </w:numPr>
        <w:pStyle w:val="Compact"/>
      </w:pPr>
      <w:r>
        <w:t xml:space="preserve">Appendix B: Ghana Revenue Authority Tax Compliance Checklist (Verified)</w:t>
      </w:r>
    </w:p>
    <w:p>
      <w:pPr>
        <w:numPr>
          <w:ilvl w:val="0"/>
          <w:numId w:val="1003"/>
        </w:numPr>
        <w:pStyle w:val="Compact"/>
      </w:pPr>
      <w:r>
        <w:t xml:space="preserve">Appendix C: Proposed Digital POS Integration Timeline for Accra Outlets</w:t>
      </w:r>
    </w:p>
    <w:p>
      <w:pPr>
        <w:pStyle w:val="FirstParagraph"/>
      </w:pPr>
      <w:r>
        <w:rPr>
          <w:iCs/>
          <w:i/>
        </w:rPr>
        <w:t xml:space="preserve">This Sales Report constitutes the formal auditor's assessment of sales operations in Ghana Accra. All findings are based on evidence collected during fieldwork conducted between July 15, 2023 and October 15, 2023. The Auditor certifies all data presented meets International Standard on Auditing (ISA) standards applicable to Ghana.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Auditor's Comprehensive Review - Ghana Accra</dc:title>
  <dc:creator/>
  <dc:language>en</dc:language>
  <cp:keywords/>
  <dcterms:created xsi:type="dcterms:W3CDTF">2026-07-21T02:28:43Z</dcterms:created>
  <dcterms:modified xsi:type="dcterms:W3CDTF">2026-07-21T02:28:43Z</dcterms:modified>
</cp:coreProperties>
</file>

<file path=docProps/custom.xml><?xml version="1.0" encoding="utf-8"?>
<Properties xmlns="http://schemas.openxmlformats.org/officeDocument/2006/custom-properties" xmlns:vt="http://schemas.openxmlformats.org/officeDocument/2006/docPropsVTypes"/>
</file>