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India</w:t>
      </w:r>
      <w:r>
        <w:t xml:space="preserve"> </w:t>
      </w:r>
      <w:r>
        <w:t xml:space="preserve">Bangalore</w:t>
      </w:r>
    </w:p>
    <w:bookmarkStart w:id="27" w:name="Xb414cdbf8e17a535b64de385cc7e6a7b66c9597"/>
    <w:p>
      <w:pPr>
        <w:pStyle w:val="Heading1"/>
      </w:pPr>
      <w:r>
        <w:t xml:space="preserve">Sales Report: Comprehensive Auditor Performance Review for India Bangalore Market (Q3 2024)</w:t>
      </w:r>
    </w:p>
    <w:p>
      <w:pPr>
        <w:pStyle w:val="FirstParagraph"/>
      </w:pPr>
      <w:r>
        <w:rPr>
          <w:bCs/>
          <w:b/>
        </w:rPr>
        <w:t xml:space="preserve">Prepared For:</w:t>
      </w:r>
      <w:r>
        <w:t xml:space="preserve"> </w:t>
      </w:r>
      <w:r>
        <w:t xml:space="preserve">Senior Management, Sales Leadership &amp; Finance Department</w:t>
      </w:r>
      <w:r>
        <w:br/>
      </w:r>
      <w:r>
        <w:rPr>
          <w:bCs/>
          <w:b/>
        </w:rPr>
        <w:t xml:space="preserve">Prepared By:</w:t>
      </w:r>
      <w:r>
        <w:t xml:space="preserve"> </w:t>
      </w:r>
      <w:r>
        <w:t xml:space="preserve">Sales Operations &amp; Compliance Division</w:t>
      </w:r>
      <w:r>
        <w:br/>
      </w:r>
      <w:r>
        <w:rPr>
          <w:bCs/>
          <w:b/>
        </w:rPr>
        <w:t xml:space="preserve">Date:</w:t>
      </w:r>
      <w:r>
        <w:t xml:space="preserve"> </w:t>
      </w:r>
      <w:r>
        <w:t xml:space="preserve">October 26, 2024</w:t>
      </w:r>
      <w:r>
        <w:br/>
      </w:r>
      <w:r>
        <w:rPr>
          <w:bCs/>
          <w:b/>
        </w:rPr>
        <w:t xml:space="preserve">Location Focus:</w:t>
      </w:r>
      <w:r>
        <w:t xml:space="preserve"> </w:t>
      </w:r>
      <w:r>
        <w:t xml:space="preserve">Bangalore Metropolitan Area (India)</w:t>
      </w:r>
    </w:p>
    <w:bookmarkStart w:id="20" w:name="i.-executive-summary"/>
    <w:p>
      <w:pPr>
        <w:pStyle w:val="Heading2"/>
      </w:pPr>
      <w:r>
        <w:t xml:space="preserve">I. Executive Summary</w:t>
      </w:r>
    </w:p>
    <w:p>
      <w:pPr>
        <w:pStyle w:val="FirstParagraph"/>
      </w:pPr>
      <w:r>
        <w:t xml:space="preserve">This Sales Report details the performance and strategic impact of the dedicated Sales Auditor function within our India Bangalore operations for Q3 2024. The role of the Sales Auditor has proven critical in ensuring compliance, optimizing revenue recognition, and enhancing data integrity across all sales channels serving the dynamic Bengaluru market. Following rigorous audits conducted by our Bangalore-based Sales Auditor team, we observed a significant 18% reduction in billing discrepancies and a 22% improvement in contract compliance rates compared to Q2. This report underscores how the Sales Auditor function directly supports sustainable growth for our organization within India's most competitive tech hub.</w:t>
      </w:r>
    </w:p>
    <w:bookmarkEnd w:id="20"/>
    <w:bookmarkStart w:id="21" w:name="Xd4996c68217ad58cc27e23336b3b1a34cf95f56"/>
    <w:p>
      <w:pPr>
        <w:pStyle w:val="Heading2"/>
      </w:pPr>
      <w:r>
        <w:t xml:space="preserve">II. Role of the Sales Auditor in Bangalore Context</w:t>
      </w:r>
    </w:p>
    <w:p>
      <w:pPr>
        <w:pStyle w:val="FirstParagraph"/>
      </w:pPr>
      <w:r>
        <w:t xml:space="preserve">The Sales Auditor is not merely a compliance check; it is a strategic business partner embedded within the India Bangalore sales ecosystem. In a market characterized by rapid scaling, complex B2B contracts (especially with IT services, SaaS, and enterprise clients), and stringent regulatory requirements under Indian GST (Goods &amp; Services Tax) and MCA (Ministry of Corporate Affairs) guidelines, the Sales Auditor serves as the guardian of revenue accuracy and operational integrity. This role is particularly vital in Bangalore due to its status as India's primary IT/Business Process Outsourcing (BPO) capital, where sales cycles are lengthy, contracts are intricate, and regulatory scrutiny is high. The Bangalore-based Sales Auditor ensures all transactions align with Indian tax laws and internal sales policies before revenue booking.</w:t>
      </w:r>
    </w:p>
    <w:bookmarkEnd w:id="21"/>
    <w:bookmarkStart w:id="22" w:name="X2437bb7a71063cb0d07d481ee4eeda34d231af7"/>
    <w:p>
      <w:pPr>
        <w:pStyle w:val="Heading2"/>
      </w:pPr>
      <w:r>
        <w:t xml:space="preserve">III. Key Performance Metrics from Q3 2024 Audit Cycle</w:t>
      </w:r>
    </w:p>
    <w:p>
      <w:pPr>
        <w:pStyle w:val="FirstParagraph"/>
      </w:pPr>
      <w:r>
        <w:t xml:space="preserve">The India Bangalore Sales Auditor function audited 1,487 active client contracts and 98% of all sales transactions during Q3. Critical findings include:</w:t>
      </w:r>
    </w:p>
    <w:p>
      <w:pPr>
        <w:numPr>
          <w:ilvl w:val="0"/>
          <w:numId w:val="1001"/>
        </w:numPr>
        <w:pStyle w:val="Compact"/>
      </w:pPr>
      <w:r>
        <w:rPr>
          <w:bCs/>
          <w:b/>
        </w:rPr>
        <w:t xml:space="preserve">Compliance Rate Improvement:</w:t>
      </w:r>
      <w:r>
        <w:t xml:space="preserve"> </w:t>
      </w:r>
      <w:r>
        <w:t xml:space="preserve">Contract compliance with Indian GST regulations increased from 76% (Q2) to 94% (Q3), directly attributable to proactive Sales Auditor interventions in identifying non-compliant terms during contract finalization.</w:t>
      </w:r>
    </w:p>
    <w:p>
      <w:pPr>
        <w:numPr>
          <w:ilvl w:val="0"/>
          <w:numId w:val="1001"/>
        </w:numPr>
        <w:pStyle w:val="Compact"/>
      </w:pPr>
      <w:r>
        <w:rPr>
          <w:bCs/>
          <w:b/>
        </w:rPr>
        <w:t xml:space="preserve">Revenue Leakage Reduction:</w:t>
      </w:r>
      <w:r>
        <w:t xml:space="preserve"> </w:t>
      </w:r>
      <w:r>
        <w:t xml:space="preserve">The Sales Auditor identified and corrected $187,500 in potential revenue leakage due to incorrect pricing tiers, unapproved discounts, and misclassified service bundles across key accounts like Infosys, Flipkart (Bangalore HQ), and local startups.</w:t>
      </w:r>
    </w:p>
    <w:p>
      <w:pPr>
        <w:numPr>
          <w:ilvl w:val="0"/>
          <w:numId w:val="1001"/>
        </w:numPr>
        <w:pStyle w:val="Compact"/>
      </w:pPr>
      <w:r>
        <w:rPr>
          <w:bCs/>
          <w:b/>
        </w:rPr>
        <w:t xml:space="preserve">Process Optimization:</w:t>
      </w:r>
      <w:r>
        <w:t xml:space="preserve"> </w:t>
      </w:r>
      <w:r>
        <w:t xml:space="preserve">Implemented a new CRM-based audit workflow integrated with GST compliance modules. This reduced the average audit cycle time by 35% (from 14 to 9 business days), enabling faster deal closures in Bangalore's competitive landscape.</w:t>
      </w:r>
    </w:p>
    <w:p>
      <w:pPr>
        <w:numPr>
          <w:ilvl w:val="0"/>
          <w:numId w:val="1001"/>
        </w:numPr>
        <w:pStyle w:val="Compact"/>
      </w:pPr>
      <w:r>
        <w:rPr>
          <w:bCs/>
          <w:b/>
        </w:rPr>
        <w:t xml:space="preserve">Training Impact:</w:t>
      </w:r>
      <w:r>
        <w:t xml:space="preserve"> </w:t>
      </w:r>
      <w:r>
        <w:t xml:space="preserve">The Sales Auditor conducted 12 specialized training sessions for the Bangalore sales team on GST impact of SaaS contracts and discount authorization protocols, resulting in a 40% decrease in post-booking compliance issues.</w:t>
      </w:r>
    </w:p>
    <w:bookmarkEnd w:id="22"/>
    <w:bookmarkStart w:id="23" w:name="X5076333a8710394f1137a78feb8be13fbde2a94"/>
    <w:p>
      <w:pPr>
        <w:pStyle w:val="Heading2"/>
      </w:pPr>
      <w:r>
        <w:t xml:space="preserve">IV. Challenges Addressed by the India Bangalore Sales Auditor</w:t>
      </w:r>
    </w:p>
    <w:p>
      <w:pPr>
        <w:pStyle w:val="FirstParagraph"/>
      </w:pPr>
      <w:r>
        <w:t xml:space="preserve">Bangalore's unique market demands necessitate specific auditor interventions:</w:t>
      </w:r>
    </w:p>
    <w:p>
      <w:pPr>
        <w:numPr>
          <w:ilvl w:val="0"/>
          <w:numId w:val="1002"/>
        </w:numPr>
        <w:pStyle w:val="Compact"/>
      </w:pPr>
      <w:r>
        <w:rPr>
          <w:bCs/>
          <w:b/>
        </w:rPr>
        <w:t xml:space="preserve">Dynamic Regulatory Environment:</w:t>
      </w:r>
      <w:r>
        <w:t xml:space="preserve"> </w:t>
      </w:r>
      <w:r>
        <w:t xml:space="preserve">Navigating frequent GST amendments and state-specific tax rules required the Bangalore Sales Auditor to maintain real-time updates, preventing non-compliance risks during high-volume sales cycles.</w:t>
      </w:r>
    </w:p>
    <w:p>
      <w:pPr>
        <w:numPr>
          <w:ilvl w:val="0"/>
          <w:numId w:val="1002"/>
        </w:numPr>
        <w:pStyle w:val="Compact"/>
      </w:pPr>
      <w:r>
        <w:rPr>
          <w:bCs/>
          <w:b/>
        </w:rPr>
        <w:t xml:space="preserve">Complex Deal Structuring:</w:t>
      </w:r>
      <w:r>
        <w:t xml:space="preserve"> </w:t>
      </w:r>
      <w:r>
        <w:t xml:space="preserve">High-value deals with IT giants (e.g., TCS, Wipro) often involve multi-year SLAs and bundled services. The Sales Auditor ensured these complex structures were correctly priced and documented per Indian accounting standards (Ind AS), avoiding future disputes.</w:t>
      </w:r>
    </w:p>
    <w:p>
      <w:pPr>
        <w:numPr>
          <w:ilvl w:val="0"/>
          <w:numId w:val="1002"/>
        </w:numPr>
        <w:pStyle w:val="Compact"/>
      </w:pPr>
      <w:r>
        <w:rPr>
          <w:bCs/>
          <w:b/>
        </w:rPr>
        <w:t xml:space="preserve">Start-up Ecosystem Nuances:</w:t>
      </w:r>
      <w:r>
        <w:t xml:space="preserve"> </w:t>
      </w:r>
      <w:r>
        <w:t xml:space="preserve">For emerging Bangalore startups, the Sales Auditor provided tailored guidance on revenue recognition for milestone-based SaaS contracts under Indian tax law, preventing premature booking and audits by regulatory bodies.</w:t>
      </w:r>
    </w:p>
    <w:bookmarkEnd w:id="23"/>
    <w:bookmarkStart w:id="24" w:name="X64efde45a8a95b1d1ff38362d2f7e0af1e35e74"/>
    <w:p>
      <w:pPr>
        <w:pStyle w:val="Heading2"/>
      </w:pPr>
      <w:r>
        <w:t xml:space="preserve">V. Strategic Recommendations from the Sales Auditor</w:t>
      </w:r>
    </w:p>
    <w:p>
      <w:pPr>
        <w:pStyle w:val="FirstParagraph"/>
      </w:pPr>
      <w:r>
        <w:t xml:space="preserve">Based on Q3 findings, the following actions are recommended to further strengthen sales performance in India Bangalore:</w:t>
      </w:r>
    </w:p>
    <w:p>
      <w:pPr>
        <w:numPr>
          <w:ilvl w:val="0"/>
          <w:numId w:val="1003"/>
        </w:numPr>
        <w:pStyle w:val="Compact"/>
      </w:pPr>
      <w:r>
        <w:rPr>
          <w:bCs/>
          <w:b/>
        </w:rPr>
        <w:t xml:space="preserve">Integrate GST Automation:</w:t>
      </w:r>
      <w:r>
        <w:t xml:space="preserve"> </w:t>
      </w:r>
      <w:r>
        <w:t xml:space="preserve">Partner with local GST technology providers (e.g., Taxjar, Zoho Books) to embed real-time tax calculation into our CRM. The Sales Auditor will lead this pilot for the Bangalore region by Q1 2025.</w:t>
      </w:r>
    </w:p>
    <w:p>
      <w:pPr>
        <w:numPr>
          <w:ilvl w:val="0"/>
          <w:numId w:val="1003"/>
        </w:numPr>
        <w:pStyle w:val="Compact"/>
      </w:pPr>
      <w:r>
        <w:rPr>
          <w:bCs/>
          <w:b/>
        </w:rPr>
        <w:t xml:space="preserve">Enhance Regional Compliance Training:</w:t>
      </w:r>
      <w:r>
        <w:t xml:space="preserve"> </w:t>
      </w:r>
      <w:r>
        <w:t xml:space="preserve">Develop monthly compliance workshops led by the Sales Auditor focusing on Bangalore-specific cases (e.g., IT services taxation, export incentives under Make in India).</w:t>
      </w:r>
    </w:p>
    <w:bookmarkEnd w:id="24"/>
    <w:bookmarkStart w:id="26" w:name="Xd10209788ea3de44e93f04bced4ea695b220df8"/>
    <w:p>
      <w:pPr>
        <w:pStyle w:val="Heading2"/>
      </w:pPr>
      <w:r>
        <w:t xml:space="preserve">VI. Conclusion: The Indispensable Role of the Sales Auditor in Bangalore's Growth</w:t>
      </w:r>
    </w:p>
    <w:p>
      <w:pPr>
        <w:pStyle w:val="FirstParagraph"/>
      </w:pPr>
      <w:r>
        <w:t xml:space="preserve">This Q3 Sales Report unequivocally demonstrates that the Sales Auditor is not a cost center but a strategic asset for revenue security and market expansion in India Bangalore. The role directly contributes to mitigating regulatory risk, maximizing clean revenue recognition, and building trust with clients navigating India's complex business environment. As Bangalore continues to attract global enterprises and scale its startup ecosystem, the demand for rigorous sales compliance will intensify. Investing in a robust Sales Auditor function within our Bangalore operations is not optional—it is foundational for sustainable market leadership in India.</w:t>
      </w:r>
    </w:p>
    <w:p>
      <w:pPr>
        <w:pStyle w:val="BodyText"/>
      </w:pPr>
      <w:r>
        <w:t xml:space="preserve">Going forward, the Sales Auditor team will be expanded by 30% to cover emerging verticals (HealthTech, FinTech) gaining traction in the Bangalore region. All future sales strategies and KPIs for India Bangalore will incorporate mandatory pre-transaction audit checkpoints led by our dedicated Sales Auditor. The success of this function is now a key metric in evaluating overall sales performance across the Bengaluru hub.</w:t>
      </w:r>
    </w:p>
    <w:bookmarkStart w:id="25" w:name="report-end"/>
    <w:p>
      <w:pPr>
        <w:pStyle w:val="Heading3"/>
      </w:pPr>
      <w:r>
        <w:t xml:space="preserve">Report End</w:t>
      </w:r>
    </w:p>
    <w:p>
      <w:pPr>
        <w:pStyle w:val="FirstParagraph"/>
      </w:pPr>
      <w:r>
        <w:rPr>
          <w:iCs/>
          <w:i/>
        </w:rPr>
        <w:t xml:space="preserve">Disclaimer: This report reflects data from the India Bangalore operations unit as of September 30, 2024. All metrics are validated by the Sales Auditor team and Finance Department.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India Bangalore</dc:title>
  <dc:creator/>
  <dc:language>en</dc:language>
  <cp:keywords/>
  <dcterms:created xsi:type="dcterms:W3CDTF">2026-07-21T03:00:11Z</dcterms:created>
  <dcterms:modified xsi:type="dcterms:W3CDTF">2026-07-21T03:00:11Z</dcterms:modified>
</cp:coreProperties>
</file>

<file path=docProps/custom.xml><?xml version="1.0" encoding="utf-8"?>
<Properties xmlns="http://schemas.openxmlformats.org/officeDocument/2006/custom-properties" xmlns:vt="http://schemas.openxmlformats.org/officeDocument/2006/docPropsVTypes"/>
</file>