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in</w:t>
      </w:r>
      <w:r>
        <w:t xml:space="preserve"> </w:t>
      </w:r>
      <w:r>
        <w:t xml:space="preserve">Nepal</w:t>
      </w:r>
      <w:r>
        <w:t xml:space="preserve"> </w:t>
      </w:r>
      <w:r>
        <w:t xml:space="preserve">Kathmandu</w:t>
      </w:r>
    </w:p>
    <w:bookmarkStart w:id="27" w:name="X030d1f611d3b770d11f7cc4e44cf870f2c73a3f"/>
    <w:p>
      <w:pPr>
        <w:pStyle w:val="Heading1"/>
      </w:pPr>
      <w:r>
        <w:t xml:space="preserve">ANNUAL SALES REPORT: AUDITOR PERFORMANCE AND MARKET ANALYSIS IN NEPAL KATHMANDU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Nepal Kathmandu Regional Office</w:t>
      </w:r>
      <w:r>
        <w:br/>
      </w:r>
      <w:r>
        <w:rPr>
          <w:bCs/>
          <w:b/>
        </w:rPr>
        <w:t xml:space="preserve">Prepared By:</w:t>
      </w:r>
      <w:r>
        <w:t xml:space="preserve"> </w:t>
      </w:r>
      <w:r>
        <w:t xml:space="preserve">Internal Audit Department (Accredited Auditor)</w:t>
      </w:r>
    </w:p>
    <w:bookmarkStart w:id="20" w:name="i.-executive-summary"/>
    <w:p>
      <w:pPr>
        <w:pStyle w:val="Heading2"/>
      </w:pPr>
      <w:r>
        <w:t xml:space="preserve">I. Executive Summary</w:t>
      </w:r>
    </w:p>
    <w:p>
      <w:pPr>
        <w:pStyle w:val="FirstParagraph"/>
      </w:pPr>
      <w:r>
        <w:t xml:space="preserve">This comprehensive Sales Report details the financial performance, compliance status, and market dynamics of our retail operations across Nepal Kathmandu during Q1-Q3 2023. As an independent auditor engaged with the Kathmandu-based subsidiary, our findings reveal robust sales growth in key product categories while highlighting critical areas requiring immediate intervention. The report confirms that effective auditing practices directly correlate with revenue integrity, particularly within Nepal's complex commercial landscape where Kathmandu serves as the economic epicenter. Our audit methodology focused on reconciling 12 months of sales data against GST filings, physical inventory counts, and digital transaction logs across all Kathmandu outlets.</w:t>
      </w:r>
    </w:p>
    <w:bookmarkEnd w:id="20"/>
    <w:bookmarkStart w:id="21" w:name="X06a8813f86ad243b3482fd7505c05f6704ad8f2"/>
    <w:p>
      <w:pPr>
        <w:pStyle w:val="Heading2"/>
      </w:pPr>
      <w:r>
        <w:t xml:space="preserve">II. Auditor Methodology in Nepal Kathmandu Context</w:t>
      </w:r>
    </w:p>
    <w:p>
      <w:pPr>
        <w:pStyle w:val="FirstParagraph"/>
      </w:pPr>
      <w:r>
        <w:t xml:space="preserve">The auditing process was meticulously designed to address Nepal's unique regulatory environment. As the designated Auditor for this regional operation, we implemented a three-tier verification system:</w:t>
      </w:r>
    </w:p>
    <w:p>
      <w:pPr>
        <w:numPr>
          <w:ilvl w:val="0"/>
          <w:numId w:val="1001"/>
        </w:numPr>
        <w:pStyle w:val="Compact"/>
      </w:pPr>
      <w:r>
        <w:rPr>
          <w:bCs/>
          <w:b/>
        </w:rPr>
        <w:t xml:space="preserve">Physical Audit:</w:t>
      </w:r>
      <w:r>
        <w:t xml:space="preserve"> </w:t>
      </w:r>
      <w:r>
        <w:t xml:space="preserve">Conducted unannounced stock counts at 17 Kathmandu retail locations (including Thamel, Durbar Square, and New Baneshwor zones)</w:t>
      </w:r>
    </w:p>
    <w:p>
      <w:pPr>
        <w:numPr>
          <w:ilvl w:val="0"/>
          <w:numId w:val="1001"/>
        </w:numPr>
        <w:pStyle w:val="Compact"/>
      </w:pPr>
      <w:r>
        <w:rPr>
          <w:bCs/>
          <w:b/>
        </w:rPr>
        <w:t xml:space="preserve">Digital Traceability:</w:t>
      </w:r>
      <w:r>
        <w:t xml:space="preserve"> </w:t>
      </w:r>
      <w:r>
        <w:t xml:space="preserve">Cross-referenced POS system data with Nepal Rastra Bank's electronic payment records</w:t>
      </w:r>
    </w:p>
    <w:p>
      <w:pPr>
        <w:numPr>
          <w:ilvl w:val="0"/>
          <w:numId w:val="1001"/>
        </w:numPr>
        <w:pStyle w:val="Compact"/>
      </w:pPr>
      <w:r>
        <w:rPr>
          <w:bCs/>
          <w:b/>
        </w:rPr>
        <w:t xml:space="preserve">Market Intelligence:</w:t>
      </w:r>
      <w:r>
        <w:t xml:space="preserve"> </w:t>
      </w:r>
      <w:r>
        <w:t xml:space="preserve">Analyzed consumer trends using Kathmandu-based market research firms like Kantipur Market Insights</w:t>
      </w:r>
    </w:p>
    <w:p>
      <w:pPr>
        <w:pStyle w:val="FirstParagraph"/>
      </w:pPr>
      <w:r>
        <w:t xml:space="preserve">This approach adhered to Nepal's Accounting Standards (NAS) and International Financial Reporting Standards (IFRS), ensuring compliance with the Nepal Inland Revenue Department. The Auditor maintained strict neutrality, avoiding any conflict of interest in a market where 78% of retailers operate as family-owned businesses.</w:t>
      </w:r>
    </w:p>
    <w:bookmarkEnd w:id="21"/>
    <w:bookmarkStart w:id="22" w:name="X7f708fa9a8467d02df6ced1daa7319a5994e1a5"/>
    <w:p>
      <w:pPr>
        <w:pStyle w:val="Heading2"/>
      </w:pPr>
      <w:r>
        <w:t xml:space="preserve">III. Key Sales Performance Metrics (Nepal Kathmandu Focus)</w:t>
      </w:r>
    </w:p>
    <w:p>
      <w:pPr>
        <w:pStyle w:val="FirstParagraph"/>
      </w:pPr>
      <w:r>
        <w:t xml:space="preserve">Category</w:t>
      </w:r>
    </w:p>
    <w:p>
      <w:pPr>
        <w:pStyle w:val="BodyText"/>
      </w:pPr>
      <w:r>
        <w:t xml:space="preserve">Q1 2023</w:t>
      </w:r>
    </w:p>
    <w:p>
      <w:pPr>
        <w:pStyle w:val="BodyText"/>
      </w:pPr>
      <w:r>
        <w:t xml:space="preserve">Q3 2023</w:t>
      </w:r>
    </w:p>
    <w:p>
      <w:pPr>
        <w:pStyle w:val="BodyText"/>
      </w:pPr>
      <w:r>
        <w:t xml:space="preserve">Growth (%)</w:t>
      </w:r>
    </w:p>
    <w:p>
      <w:pPr>
        <w:pStyle w:val="BodyText"/>
      </w:pPr>
      <w:r>
        <w:t xml:space="preserve">Dairy &amp; Grocery Sales (Kathmandu)</w:t>
      </w:r>
    </w:p>
    <w:p>
      <w:pPr>
        <w:pStyle w:val="BodyText"/>
      </w:pPr>
      <w:r>
        <w:t xml:space="preserve">NPR 48.7M</w:t>
      </w:r>
    </w:p>
    <w:p>
      <w:pPr>
        <w:pStyle w:val="BodyText"/>
      </w:pPr>
      <w:r>
        <w:t xml:space="preserve">NPR 62.3M</w:t>
      </w:r>
    </w:p>
    <w:p>
      <w:pPr>
        <w:pStyle w:val="BodyText"/>
      </w:pPr>
      <w:r>
        <w:t xml:space="preserve">27.9%</w:t>
      </w:r>
    </w:p>
    <w:p>
      <w:pPr>
        <w:pStyle w:val="BodyText"/>
      </w:pPr>
      <w:r>
        <w:t xml:space="preserve">Electronics Retail (Kathmandu)</w:t>
      </w:r>
    </w:p>
    <w:p>
      <w:pPr>
        <w:pStyle w:val="BodyText"/>
      </w:pPr>
      <w:r>
        <w:t xml:space="preserve">NPR 31.2MNPR 45.8M46.8%</w:t>
      </w:r>
    </w:p>
    <w:p>
      <w:pPr>
        <w:pStyle w:val="BodyText"/>
      </w:pPr>
      <w:r>
        <w:t xml:space="preserve">Overall Sales Growth (Nepal Kathmandu)</w:t>
      </w:r>
    </w:p>
    <w:p>
      <w:pPr>
        <w:pStyle w:val="BodyText"/>
      </w:pPr>
      <w:r>
        <w:t xml:space="preserve">Total Revenue (Kathmandu Outlets)</w:t>
      </w:r>
    </w:p>
    <w:p>
      <w:pPr>
        <w:pStyle w:val="BodyText"/>
      </w:pPr>
      <w:r>
        <w:t xml:space="preserve">NPR 215.6M</w:t>
      </w:r>
    </w:p>
    <w:p>
      <w:pPr>
        <w:pStyle w:val="BodyText"/>
      </w:pPr>
      <w:r>
        <w:t xml:space="preserve">NPR 312.8M</w:t>
      </w:r>
    </w:p>
    <w:p>
      <w:pPr>
        <w:pStyle w:val="BodyText"/>
      </w:pPr>
      <w:r>
        <w:t xml:space="preserve">45.1%</w:t>
      </w:r>
    </w:p>
    <w:p>
      <w:pPr>
        <w:pStyle w:val="BodyText"/>
      </w:pPr>
      <w:r>
        <w:t xml:space="preserve">Compliance Rate (Auditor Verified)</w:t>
      </w:r>
    </w:p>
    <w:p>
      <w:pPr>
        <w:pStyle w:val="BodyText"/>
      </w:pPr>
      <w:r>
        <w:t xml:space="preserve">Category</w:t>
      </w:r>
    </w:p>
    <w:p>
      <w:pPr>
        <w:pStyle w:val="BodyText"/>
      </w:pPr>
      <w:r>
        <w:t xml:space="preserve">Q1 Compliance</w:t>
      </w:r>
    </w:p>
    <w:p>
      <w:pPr>
        <w:pStyle w:val="BodyText"/>
      </w:pPr>
      <w:r>
        <w:t xml:space="preserve">Q3 Compliance</w:t>
      </w:r>
    </w:p>
    <w:p>
      <w:pPr>
        <w:pStyle w:val="BodyText"/>
      </w:pPr>
      <w:r>
        <w:t xml:space="preserve">Sales Tax Reporting</w:t>
      </w:r>
    </w:p>
    <w:p>
      <w:pPr>
        <w:pStyle w:val="BodyText"/>
      </w:pPr>
      <w:r>
        <w:t xml:space="preserve">82%</w:t>
      </w:r>
    </w:p>
    <w:p>
      <w:pPr>
        <w:pStyle w:val="BodyText"/>
      </w:pPr>
      <w:r>
        <w:t xml:space="preserve">94%</w:t>
      </w:r>
    </w:p>
    <w:p>
      <w:pPr>
        <w:pStyle w:val="BodyText"/>
      </w:pPr>
      <w:r>
        <w:t xml:space="preserve">Digital Payment Reconciliation</w:t>
      </w:r>
    </w:p>
    <w:p>
      <w:pPr>
        <w:pStyle w:val="BodyText"/>
      </w:pPr>
      <w:r>
        <w:t xml:space="preserve">75%</w:t>
      </w:r>
    </w:p>
    <w:p>
      <w:pPr>
        <w:pStyle w:val="BodyText"/>
      </w:pPr>
      <w:r>
        <w:t xml:space="preserve">89%</w:t>
      </w:r>
    </w:p>
    <w:bookmarkEnd w:id="22"/>
    <w:bookmarkStart w:id="23" w:name="Xe559f9bc02aa3c3776451e5fe8aa44fd6823d03"/>
    <w:p>
      <w:pPr>
        <w:pStyle w:val="Heading2"/>
      </w:pPr>
      <w:r>
        <w:t xml:space="preserve">IV. Critical Findings from the Nepal Kathmandu Audit</w:t>
      </w:r>
    </w:p>
    <w:p>
      <w:pPr>
        <w:pStyle w:val="FirstParagraph"/>
      </w:pPr>
      <w:r>
        <w:t xml:space="preserve">The Auditor identified two pivotal trends in Nepal Kathmandu's sales environment:</w:t>
      </w:r>
    </w:p>
    <w:p>
      <w:pPr>
        <w:numPr>
          <w:ilvl w:val="0"/>
          <w:numId w:val="1002"/>
        </w:numPr>
        <w:pStyle w:val="Compact"/>
      </w:pPr>
      <w:r>
        <w:rPr>
          <w:bCs/>
          <w:b/>
        </w:rPr>
        <w:t xml:space="preserve">Seasonal Demand Surge:</w:t>
      </w:r>
      <w:r>
        <w:t xml:space="preserve"> </w:t>
      </w:r>
      <w:r>
        <w:t xml:space="preserve">38% of total revenue occurred during Dashain festivals (September-October), yet inventory management at Kathmandu outlets showed 22% stockout rates during peak periods. This indicates critical gaps in supply chain coordination for Nepal's major holidays.</w:t>
      </w:r>
    </w:p>
    <w:p>
      <w:pPr>
        <w:numPr>
          <w:ilvl w:val="0"/>
          <w:numId w:val="1002"/>
        </w:numPr>
        <w:pStyle w:val="Compact"/>
      </w:pPr>
      <w:r>
        <w:rPr>
          <w:bCs/>
          <w:b/>
        </w:rPr>
        <w:t xml:space="preserve">Compliance Gaps:</w:t>
      </w:r>
      <w:r>
        <w:t xml:space="preserve"> </w:t>
      </w:r>
      <w:r>
        <w:t xml:space="preserve">Despite the 14% improvement in tax reporting, our auditor discovered that 17 out of 35 Kathmandu stores underreported cash transactions by an average of NPR 280,000 monthly. This represents a potential revenue leakage of NPR 4.9M quarterly across Nepal Kathmandu operations.</w:t>
      </w:r>
    </w:p>
    <w:bookmarkEnd w:id="23"/>
    <w:bookmarkStart w:id="24" w:name="v.-nepal-kathmandu-specific-challenges"/>
    <w:p>
      <w:pPr>
        <w:pStyle w:val="Heading2"/>
      </w:pPr>
      <w:r>
        <w:t xml:space="preserve">V. Nepal Kathmandu-Specific Challenges</w:t>
      </w:r>
    </w:p>
    <w:p>
      <w:pPr>
        <w:pStyle w:val="FirstParagraph"/>
      </w:pPr>
      <w:r>
        <w:t xml:space="preserve">The Auditor documented four regionally unique challenges that directly impact sales integrity:</w:t>
      </w:r>
    </w:p>
    <w:p>
      <w:pPr>
        <w:numPr>
          <w:ilvl w:val="0"/>
          <w:numId w:val="1003"/>
        </w:numPr>
        <w:pStyle w:val="Compact"/>
      </w:pPr>
      <w:r>
        <w:rPr>
          <w:bCs/>
          <w:b/>
        </w:rPr>
        <w:t xml:space="preserve">Logistical Fragmentation:</w:t>
      </w:r>
      <w:r>
        <w:t xml:space="preserve"> </w:t>
      </w:r>
      <w:r>
        <w:t xml:space="preserve">Kathmandu's hilly terrain causes 17% longer delivery times versus flatland regions, resulting in perishable goods spoilage at 9.3% (vs. national average of 5.8%).</w:t>
      </w:r>
    </w:p>
    <w:p>
      <w:pPr>
        <w:numPr>
          <w:ilvl w:val="0"/>
          <w:numId w:val="1003"/>
        </w:numPr>
        <w:pStyle w:val="Compact"/>
      </w:pPr>
      <w:r>
        <w:rPr>
          <w:bCs/>
          <w:b/>
        </w:rPr>
        <w:t xml:space="preserve">Cash-Dominant Market:</w:t>
      </w:r>
      <w:r>
        <w:t xml:space="preserve"> </w:t>
      </w:r>
      <w:r>
        <w:t xml:space="preserve">Despite Nepal's digital push, 64% of Kathmandu transactions remain cash-based, complicating real-time sales tracking for the Auditor.</w:t>
      </w:r>
    </w:p>
    <w:p>
      <w:pPr>
        <w:numPr>
          <w:ilvl w:val="0"/>
          <w:numId w:val="1003"/>
        </w:numPr>
        <w:pStyle w:val="Compact"/>
      </w:pPr>
      <w:r>
        <w:rPr>
          <w:bCs/>
          <w:b/>
        </w:rPr>
        <w:t xml:space="preserve">Regulatory Volatility:</w:t>
      </w:r>
      <w:r>
        <w:t xml:space="preserve"> </w:t>
      </w:r>
      <w:r>
        <w:t xml:space="preserve">Frequent GST rate changes (3 times in 2023) caused inconsistent reporting across Kathmandu outlets during audit periods.</w:t>
      </w:r>
    </w:p>
    <w:p>
      <w:pPr>
        <w:numPr>
          <w:ilvl w:val="0"/>
          <w:numId w:val="1003"/>
        </w:numPr>
        <w:pStyle w:val="Compact"/>
      </w:pPr>
      <w:r>
        <w:rPr>
          <w:bCs/>
          <w:b/>
        </w:rPr>
        <w:t xml:space="preserve">Competitive Pressure:</w:t>
      </w:r>
      <w:r>
        <w:t xml:space="preserve"> </w:t>
      </w:r>
      <w:r>
        <w:t xml:space="preserve">Local retailers in Durbar Square undercut prices by 15-20% during festival seasons, forcing temporary sales discounts that weren't recorded in systems.</w:t>
      </w:r>
    </w:p>
    <w:bookmarkEnd w:id="24"/>
    <w:bookmarkStart w:id="25" w:name="Xcef96d286912233d43e77fdc6d0e942d60f7164"/>
    <w:p>
      <w:pPr>
        <w:pStyle w:val="Heading2"/>
      </w:pPr>
      <w:r>
        <w:t xml:space="preserve">VI. Auditor Recommendations for Nepal Kathmandu Operations</w:t>
      </w:r>
    </w:p>
    <w:p>
      <w:pPr>
        <w:pStyle w:val="FirstParagraph"/>
      </w:pPr>
      <w:r>
        <w:t xml:space="preserve">Based on our Sales Report findings, the following actions are critical for Kathmandu's commercial success:</w:t>
      </w:r>
    </w:p>
    <w:p>
      <w:pPr>
        <w:numPr>
          <w:ilvl w:val="0"/>
          <w:numId w:val="1004"/>
        </w:numPr>
        <w:pStyle w:val="Compact"/>
      </w:pPr>
      <w:r>
        <w:rPr>
          <w:bCs/>
          <w:b/>
        </w:rPr>
        <w:t xml:space="preserve">Implement Digital Cash Tracking:</w:t>
      </w:r>
      <w:r>
        <w:t xml:space="preserve"> </w:t>
      </w:r>
      <w:r>
        <w:t xml:space="preserve">Integrate Nepal's Unified Payments Interface (NPI) with POS systems to automate cash transaction recording, reducing unreported sales by an estimated 30% in Kathmandu.</w:t>
      </w:r>
    </w:p>
    <w:p>
      <w:pPr>
        <w:numPr>
          <w:ilvl w:val="0"/>
          <w:numId w:val="1004"/>
        </w:numPr>
        <w:pStyle w:val="Compact"/>
      </w:pPr>
      <w:r>
        <w:rPr>
          <w:bCs/>
          <w:b/>
        </w:rPr>
        <w:t xml:space="preserve">Kathmandu-Specific Inventory Model:</w:t>
      </w:r>
      <w:r>
        <w:t xml:space="preserve"> </w:t>
      </w:r>
      <w:r>
        <w:t xml:space="preserve">Develop festival-driven stock allocation using Dashain data analytics (provided by Nepal Chamber of Commerce), targeting 95% availability during peak seasons.</w:t>
      </w:r>
    </w:p>
    <w:p>
      <w:pPr>
        <w:numPr>
          <w:ilvl w:val="0"/>
          <w:numId w:val="1004"/>
        </w:numPr>
        <w:pStyle w:val="Compact"/>
      </w:pPr>
      <w:r>
        <w:rPr>
          <w:bCs/>
          <w:b/>
        </w:rPr>
        <w:t xml:space="preserve">Compliance Training Program:</w:t>
      </w:r>
      <w:r>
        <w:t xml:space="preserve"> </w:t>
      </w:r>
      <w:r>
        <w:t xml:space="preserve">Mandatory GST reporting workshops for Kathmandu store managers, addressing Nepal's complex tax structure. Estimated ROI: 127% from recovered revenue.</w:t>
      </w:r>
    </w:p>
    <w:p>
      <w:pPr>
        <w:numPr>
          <w:ilvl w:val="0"/>
          <w:numId w:val="1004"/>
        </w:numPr>
        <w:pStyle w:val="Compact"/>
      </w:pPr>
      <w:r>
        <w:rPr>
          <w:bCs/>
          <w:b/>
        </w:rPr>
        <w:t xml:space="preserve">Regional Supply Hub:</w:t>
      </w:r>
      <w:r>
        <w:t xml:space="preserve"> </w:t>
      </w:r>
      <w:r>
        <w:t xml:space="preserve">Establish a Kathmandu distribution center to cut delivery times by 40%, directly reducing spoilage costs in Nepal's challenging terrain.</w:t>
      </w:r>
    </w:p>
    <w:bookmarkEnd w:id="25"/>
    <w:bookmarkStart w:id="26" w:name="vii.-conclusion"/>
    <w:p>
      <w:pPr>
        <w:pStyle w:val="Heading2"/>
      </w:pPr>
      <w:r>
        <w:t xml:space="preserve">VII. Conclusion</w:t>
      </w:r>
    </w:p>
    <w:p>
      <w:pPr>
        <w:pStyle w:val="FirstParagraph"/>
      </w:pPr>
      <w:r>
        <w:t xml:space="preserve">This Sales Report confirms that proactive auditing is indispensable for sustainable growth in Nepal Kathmandu. The Auditor's analysis demonstrates that businesses implementing real-time sales verification systems achieve 31% higher revenue retention in Nepal's competitive markets. As the economic capital of Nepal, Kathmandu demands tailored solutions – not generic national strategies. Our findings prove that when audit processes are deeply integrated with local market dynamics (like Dashain seasonality and Nepali payment behaviors), they transform from compliance tasks into strategic growth engines.</w:t>
      </w:r>
    </w:p>
    <w:p>
      <w:pPr>
        <w:pStyle w:val="BodyText"/>
      </w:pPr>
      <w:r>
        <w:t xml:space="preserve">Without immediate implementation of these recommendations, the Nepal Kathmandu operations risk losing 18-22% of potential revenue to preventable sales leakage and market inefficiencies. The Auditor strongly urges leadership to prioritize Kathmandu-specific solutions within the next fiscal quarter. By embedding audit insights directly into sales strategy – as evidenced by our Q3 data – we can position Nepal Kathmandu as a model for retail operations across South Asia.</w:t>
      </w:r>
    </w:p>
    <w:p>
      <w:pPr>
        <w:pStyle w:val="BodyText"/>
      </w:pPr>
      <w:r>
        <w:rPr>
          <w:bCs/>
          <w:b/>
        </w:rPr>
        <w:t xml:space="preserve">Signature of Auditor:</w:t>
      </w:r>
      <w:r>
        <w:t xml:space="preserve"> </w:t>
      </w:r>
      <w:r>
        <w:t xml:space="preserve">[Certified Internal Auditor, Nepal Institute of Accountants]</w:t>
      </w:r>
      <w:r>
        <w:br/>
      </w:r>
      <w:r>
        <w:rPr>
          <w:bCs/>
          <w:b/>
        </w:rPr>
        <w:t xml:space="preserve">Date Certified:</w:t>
      </w:r>
      <w:r>
        <w:t xml:space="preserve"> </w:t>
      </w:r>
      <w:r>
        <w:t xml:space="preserve">October 25,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in Nepal Kathmandu</dc:title>
  <dc:creator/>
  <dc:language>en</dc:language>
  <cp:keywords/>
  <dcterms:created xsi:type="dcterms:W3CDTF">2026-07-21T04:49:43Z</dcterms:created>
  <dcterms:modified xsi:type="dcterms:W3CDTF">2026-07-21T04:49:43Z</dcterms:modified>
</cp:coreProperties>
</file>

<file path=docProps/custom.xml><?xml version="1.0" encoding="utf-8"?>
<Properties xmlns="http://schemas.openxmlformats.org/officeDocument/2006/custom-properties" xmlns:vt="http://schemas.openxmlformats.org/officeDocument/2006/docPropsVTypes"/>
</file>