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Nigeria</w:t>
      </w:r>
      <w:r>
        <w:t xml:space="preserve"> </w:t>
      </w:r>
      <w:r>
        <w:t xml:space="preserve">Lagos</w:t>
      </w:r>
    </w:p>
    <w:bookmarkStart w:id="28" w:name="X0f98557f19d57d2952921e3c149156f0f0ba440"/>
    <w:p>
      <w:pPr>
        <w:pStyle w:val="Heading1"/>
      </w:pPr>
      <w:r>
        <w:t xml:space="preserve">Comprehensive Sales Report: Auditor Performance and Market Analysis for Nigeria Lagos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Q3 2023 (July - September)</w:t>
      </w:r>
      <w:r>
        <w:br/>
      </w:r>
      <w:r>
        <w:rPr>
          <w:bCs/>
          <w:b/>
        </w:rPr>
        <w:t xml:space="preserve">Location Focus:</w:t>
      </w:r>
      <w:r>
        <w:t xml:space="preserve"> </w:t>
      </w:r>
      <w:r>
        <w:t xml:space="preserve">Nigeria Lagos</w:t>
      </w:r>
    </w:p>
    <w:bookmarkStart w:id="20" w:name="i.-executive-summary"/>
    <w:p>
      <w:pPr>
        <w:pStyle w:val="Heading2"/>
      </w:pPr>
      <w:r>
        <w:t xml:space="preserve">I. Executive Summary</w:t>
      </w:r>
    </w:p>
    <w:p>
      <w:pPr>
        <w:pStyle w:val="FirstParagraph"/>
      </w:pPr>
      <w:r>
        <w:t xml:space="preserve">This Sales Report details the performance of our professional auditing services in Nigeria Lagos during Q3 2023, with a focus on how our certified Auditor team has driven revenue growth, client acquisition, and market expansion. The Nigerian financial landscape continues to evolve rapidly, making robust audit services indispensable for businesses operating in Lagos. Our Auditor division achieved a remarkable 18.7% year-over-year sales growth in Nigeria Lagos territory, securing 23 new enterprise clients and retaining 94% of existing accounts through enhanced service delivery and strategic market positioning.</w:t>
      </w:r>
    </w:p>
    <w:bookmarkEnd w:id="20"/>
    <w:bookmarkStart w:id="21" w:name="X4a256c8a67e55c802c82f34c77943712c231601"/>
    <w:p>
      <w:pPr>
        <w:pStyle w:val="Heading2"/>
      </w:pPr>
      <w:r>
        <w:t xml:space="preserve">II. Market Context: Auditor Demand in Nigeria Lagos</w:t>
      </w:r>
    </w:p>
    <w:p>
      <w:pPr>
        <w:pStyle w:val="FirstParagraph"/>
      </w:pPr>
      <w:r>
        <w:t xml:space="preserve">Lagos remains Nigeria's commercial nerve center, housing over 65% of the nation's Fortune 500 companies and driving 38% of national GDP. This economic concentration creates unparalleled demand for independent Audit services to ensure compliance with SEC Nigeria regulations, anti-corruption laws (EFCC Act), and international standards like IFRS. Our Sales Report confirms that Lagos-based businesses increasingly prioritize certified Auditor engagement as a strategic imperative rather than a compliance checkbox – especially in key sectors including oil &amp; gas, fintech, and manufacturing.</w:t>
      </w:r>
    </w:p>
    <w:bookmarkEnd w:id="21"/>
    <w:bookmarkStart w:id="22" w:name="iii.-q3-2023-performance-highlights"/>
    <w:p>
      <w:pPr>
        <w:pStyle w:val="Heading2"/>
      </w:pPr>
      <w:r>
        <w:t xml:space="preserve">III. Q3 2023 Performance Highlights</w:t>
      </w:r>
    </w:p>
    <w:p>
      <w:pPr>
        <w:pStyle w:val="FirstParagraph"/>
      </w:pPr>
      <w:r>
        <w:rPr>
          <w:bCs/>
          <w:b/>
        </w:rPr>
        <w:t xml:space="preserve">Revenue Growth:</w:t>
      </w:r>
      <w:r>
        <w:t xml:space="preserve"> </w:t>
      </w:r>
      <w:r>
        <w:t xml:space="preserve">Total sales revenue from Audit services in Nigeria Lagos reached ₦148.5 million (up from ₦125.1 million YoY), representing the strongest quarterly performance in our Lagos market since 2020. This growth stems from both new client acquisition and expanded service offerings (e.g., forensic audit packages + compliance monitoring).</w:t>
      </w:r>
    </w:p>
    <w:p>
      <w:pPr>
        <w:pStyle w:val="BodyText"/>
      </w:pPr>
      <w:r>
        <w:rPr>
          <w:bCs/>
          <w:b/>
        </w:rPr>
        <w:t xml:space="preserve">Client Acquisition:</w:t>
      </w:r>
      <w:r>
        <w:t xml:space="preserve"> </w:t>
      </w:r>
      <w:r>
        <w:t xml:space="preserve">The Auditor team secured significant contracts with three major entities: a leading Nigerian fintech startup (₦42 million), a multinational oil distributor (₦38 million), and a Lagos-based manufacturing conglomerate (₦27.5 million). These represent our largest single-transaction audits in Nigeria Lagos history, demonstrating market confidence in our Auditor expertise.</w:t>
      </w:r>
    </w:p>
    <w:p>
      <w:pPr>
        <w:pStyle w:val="BodyText"/>
      </w:pPr>
      <w:r>
        <w:rPr>
          <w:bCs/>
          <w:b/>
        </w:rPr>
        <w:t xml:space="preserve">Retention Metrics:</w:t>
      </w:r>
      <w:r>
        <w:t xml:space="preserve"> </w:t>
      </w:r>
      <w:r>
        <w:t xml:space="preserve">94% client retention rate – exceeding the industry benchmark of 85% for audit services in Nigeria. This is directly attributable to our Auditor's proactive engagement model, where each engagement includes quarterly compliance check-ins and real-time risk alerts delivered via our Lagos-based client portal.</w:t>
      </w:r>
    </w:p>
    <w:bookmarkEnd w:id="22"/>
    <w:bookmarkStart w:id="23" w:name="Xc3cb491fcb44dd84e863f2188f8d45e55775de3"/>
    <w:p>
      <w:pPr>
        <w:pStyle w:val="Heading2"/>
      </w:pPr>
      <w:r>
        <w:t xml:space="preserve">IV. Strategic Initiatives Driving Sales Success</w:t>
      </w:r>
    </w:p>
    <w:p>
      <w:pPr>
        <w:pStyle w:val="FirstParagraph"/>
      </w:pPr>
      <w:r>
        <w:rPr>
          <w:bCs/>
          <w:b/>
        </w:rPr>
        <w:t xml:space="preserve">Local Expertise Integration:</w:t>
      </w:r>
      <w:r>
        <w:t xml:space="preserve"> </w:t>
      </w:r>
      <w:r>
        <w:t xml:space="preserve">Our Nigeria Lagos office deployed 15 senior Auditors with deep regional knowledge of Nigerian corporate law, tax regulations (especially the Finance Act 2023), and Lagos State business registration processes. This localized approach reduced client onboarding time by 37% and increased service adoption rates.</w:t>
      </w:r>
    </w:p>
    <w:p>
      <w:pPr>
        <w:pStyle w:val="BodyText"/>
      </w:pPr>
      <w:r>
        <w:rPr>
          <w:bCs/>
          <w:b/>
        </w:rPr>
        <w:t xml:space="preserve">Technology-Driven Audit Solutions:</w:t>
      </w:r>
      <w:r>
        <w:t xml:space="preserve"> </w:t>
      </w:r>
      <w:r>
        <w:t xml:space="preserve">Implementation of our cloud-based "Nigeria Audit Suite" platform enabled real-time data access for both our Auditor team and clients in Lagos. Features like automated compliance tracking (for SEC filings, FIRS submissions) reduced audit cycle times by 28% – a key selling point in Q3 sales conversations.</w:t>
      </w:r>
    </w:p>
    <w:p>
      <w:pPr>
        <w:pStyle w:val="BodyText"/>
      </w:pPr>
      <w:r>
        <w:rPr>
          <w:bCs/>
          <w:b/>
        </w:rPr>
        <w:t xml:space="preserve">Strategic Partnerships:</w:t>
      </w:r>
      <w:r>
        <w:t xml:space="preserve"> </w:t>
      </w:r>
      <w:r>
        <w:t xml:space="preserve">Collaborations with Lagos Chambers of Commerce, PwC Nigeria's local office, and the Nigerian Institute of Management (NIM) generated 14 qualified leads. This partnership model significantly elevated our credibility among Lagos-based enterprises seeking reliable Audit services.</w:t>
      </w:r>
    </w:p>
    <w:bookmarkEnd w:id="23"/>
    <w:bookmarkStart w:id="24" w:name="v.-challenges-in-nigeria-lagos-market"/>
    <w:p>
      <w:pPr>
        <w:pStyle w:val="Heading2"/>
      </w:pPr>
      <w:r>
        <w:t xml:space="preserve">V. Challenges in Nigeria Lagos Market</w:t>
      </w:r>
    </w:p>
    <w:p>
      <w:pPr>
        <w:pStyle w:val="FirstParagraph"/>
      </w:pPr>
      <w:r>
        <w:t xml:space="preserve">Despite strong performance, our Sales Report identifies persistent challenges requiring strategic attention:</w:t>
      </w:r>
    </w:p>
    <w:p>
      <w:pPr>
        <w:numPr>
          <w:ilvl w:val="0"/>
          <w:numId w:val="1001"/>
        </w:numPr>
        <w:pStyle w:val="Compact"/>
      </w:pPr>
      <w:r>
        <w:rPr>
          <w:bCs/>
          <w:b/>
        </w:rPr>
        <w:t xml:space="preserve">Regulatory Complexity:</w:t>
      </w:r>
      <w:r>
        <w:t xml:space="preserve"> </w:t>
      </w:r>
      <w:r>
        <w:t xml:space="preserve">Evolving SEC Nigeria requirements (particularly around ESG disclosures) demand continuous Auditor retraining. 78% of new clients cited regulatory uncertainty as their primary audit concern.</w:t>
      </w:r>
    </w:p>
    <w:p>
      <w:pPr>
        <w:numPr>
          <w:ilvl w:val="0"/>
          <w:numId w:val="1001"/>
        </w:numPr>
        <w:pStyle w:val="Compact"/>
      </w:pPr>
      <w:r>
        <w:rPr>
          <w:bCs/>
          <w:b/>
        </w:rPr>
        <w:t xml:space="preserve">Competitive Pressure:</w:t>
      </w:r>
      <w:r>
        <w:t xml:space="preserve"> </w:t>
      </w:r>
      <w:r>
        <w:t xml:space="preserve">Local Nigerian audit firms are aggressively undercutting prices by 15-20%. We counter this through value-based pricing (e.g., "Compliance Shield" packages) rather than price wars.</w:t>
      </w:r>
    </w:p>
    <w:p>
      <w:pPr>
        <w:numPr>
          <w:ilvl w:val="0"/>
          <w:numId w:val="1001"/>
        </w:numPr>
        <w:pStyle w:val="Compact"/>
      </w:pPr>
      <w:r>
        <w:rPr>
          <w:bCs/>
          <w:b/>
        </w:rPr>
        <w:t xml:space="preserve">Logistical Hurdles:</w:t>
      </w:r>
      <w:r>
        <w:t xml:space="preserve"> </w:t>
      </w:r>
      <w:r>
        <w:t xml:space="preserve">Traffic congestion in Lagos adds 3-4 hours per audit day. Our solution includes hybrid onsite/remote auditing protocols, reducing physical site time by 41%.</w:t>
      </w:r>
    </w:p>
    <w:bookmarkEnd w:id="24"/>
    <w:bookmarkStart w:id="25" w:name="Xabfd3fc6955028f6759f17980ea631725216e78"/>
    <w:p>
      <w:pPr>
        <w:pStyle w:val="Heading2"/>
      </w:pPr>
      <w:r>
        <w:t xml:space="preserve">VI. Sales Strategy Recommendations for Nigeria Lagos</w:t>
      </w:r>
    </w:p>
    <w:p>
      <w:pPr>
        <w:pStyle w:val="FirstParagraph"/>
      </w:pPr>
      <w:r>
        <w:t xml:space="preserve">To sustain growth momentum, we recommend:</w:t>
      </w:r>
    </w:p>
    <w:p>
      <w:pPr>
        <w:numPr>
          <w:ilvl w:val="0"/>
          <w:numId w:val="1002"/>
        </w:numPr>
        <w:pStyle w:val="Compact"/>
      </w:pPr>
      <w:r>
        <w:rPr>
          <w:bCs/>
          <w:b/>
        </w:rPr>
        <w:t xml:space="preserve">Expand Forensic Audit Services:</w:t>
      </w:r>
      <w:r>
        <w:t xml:space="preserve"> </w:t>
      </w:r>
      <w:r>
        <w:t xml:space="preserve">Target high-fraud-risk sectors in Lagos (e.g., construction, real estate) with specialized Auditor teams. Market research indicates 68% of Lagos businesses require forensic capabilities.</w:t>
      </w:r>
    </w:p>
    <w:p>
      <w:pPr>
        <w:numPr>
          <w:ilvl w:val="0"/>
          <w:numId w:val="1002"/>
        </w:numPr>
        <w:pStyle w:val="Compact"/>
      </w:pPr>
      <w:r>
        <w:rPr>
          <w:bCs/>
          <w:b/>
        </w:rPr>
        <w:t xml:space="preserve">Leverage Digital Marketing:</w:t>
      </w:r>
      <w:r>
        <w:t xml:space="preserve"> </w:t>
      </w:r>
      <w:r>
        <w:t xml:space="preserve">Develop targeted LinkedIn and SMS campaigns for Nigerian business owners in Lagos using localized language (including Pidgin English phrases like "No be small o!" to build rapport).</w:t>
      </w:r>
    </w:p>
    <w:p>
      <w:pPr>
        <w:numPr>
          <w:ilvl w:val="0"/>
          <w:numId w:val="1002"/>
        </w:numPr>
        <w:pStyle w:val="Compact"/>
      </w:pPr>
      <w:r>
        <w:rPr>
          <w:bCs/>
          <w:b/>
        </w:rPr>
        <w:t xml:space="preserve">Invest in Local Talent Pipeline:</w:t>
      </w:r>
      <w:r>
        <w:t xml:space="preserve"> </w:t>
      </w:r>
      <w:r>
        <w:t xml:space="preserve">Partner with Lagos State University and Babcock University to create an "Auditor Development Program," addressing the 22% vacancy rate in senior audit roles across Nigeria.</w:t>
      </w:r>
    </w:p>
    <w:p>
      <w:pPr>
        <w:numPr>
          <w:ilvl w:val="0"/>
          <w:numId w:val="1002"/>
        </w:numPr>
        <w:pStyle w:val="Compact"/>
      </w:pPr>
      <w:r>
        <w:rPr>
          <w:bCs/>
          <w:b/>
        </w:rPr>
        <w:t xml:space="preserve">Enhance Client Success Metrics:</w:t>
      </w:r>
      <w:r>
        <w:t xml:space="preserve"> </w:t>
      </w:r>
      <w:r>
        <w:t xml:space="preserve">Implement a formal "Audit Value Index" tracking client ROI (e.g., reduced tax penalties, faster loan approvals) – directly tying our Auditor services to business outcomes.</w:t>
      </w:r>
    </w:p>
    <w:bookmarkEnd w:id="25"/>
    <w:bookmarkStart w:id="26" w:name="Xb2c0f22302982dfd95aa77ffeef730184c2d1ab"/>
    <w:p>
      <w:pPr>
        <w:pStyle w:val="Heading2"/>
      </w:pPr>
      <w:r>
        <w:t xml:space="preserve">VII. Conclusion: The Strategic Imperative of Expert Auditors in Nigeria Lagos</w:t>
      </w:r>
    </w:p>
    <w:p>
      <w:pPr>
        <w:pStyle w:val="FirstParagraph"/>
      </w:pPr>
      <w:r>
        <w:t xml:space="preserve">This Sales Report unequivocally demonstrates that the role of a certified Auditor has transcended mere compliance function to become a core driver of business growth and trust in Nigeria Lagos. In a market where financial transparency directly impacts investor confidence and operational viability, our Auditor team's performance – reflected in 18.7% revenue growth, 94% retention, and landmark client acquisitions – validates our strategic investment in Lagos talent and technology.</w:t>
      </w:r>
    </w:p>
    <w:p>
      <w:pPr>
        <w:pStyle w:val="BodyText"/>
      </w:pPr>
      <w:r>
        <w:t xml:space="preserve">As Nigeria continues its economic transformation under the Dangote-led infrastructure agenda, the demand for meticulous Audit services will accelerate. Our position as a leading Auditor provider in Nigeria Lagos is not just commercially advantageous; it's essential for fostering a transparent, investor-friendly ecosystem that fuels Lagos' ambition to become Africa's largest financial hub. We are confident that by doubling down on our localized Auditor approach and innovative service delivery, we will capture 30% market share in the Lagos corporate audit sector within 18 months – turning this Sales Report into a blueprint for sustainable dominance.</w:t>
      </w:r>
    </w:p>
    <w:bookmarkEnd w:id="26"/>
    <w:bookmarkStart w:id="27" w:name="viii.-appendices"/>
    <w:p>
      <w:pPr>
        <w:pStyle w:val="Heading2"/>
      </w:pPr>
      <w:r>
        <w:t xml:space="preserve">VIII. Appendices</w:t>
      </w:r>
    </w:p>
    <w:p>
      <w:pPr>
        <w:pStyle w:val="FirstParagraph"/>
      </w:pPr>
      <w:r>
        <w:rPr>
          <w:bCs/>
          <w:b/>
        </w:rPr>
        <w:t xml:space="preserve">A. Q3 Client Acquisition Breakdown by Sector:</w:t>
      </w:r>
      <w:r>
        <w:t xml:space="preserve"> </w:t>
      </w:r>
      <w:r>
        <w:t xml:space="preserve">Manufacturing (43%), Fintech (30%), Oil &amp; Gas (17%), Retail (10%)</w:t>
      </w:r>
    </w:p>
    <w:p>
      <w:pPr>
        <w:pStyle w:val="BodyText"/>
      </w:pPr>
      <w:r>
        <w:rPr>
          <w:bCs/>
          <w:b/>
        </w:rPr>
        <w:t xml:space="preserve">B. Key Performance Indicators:</w:t>
      </w:r>
      <w:r>
        <w:t xml:space="preserve"> </w:t>
      </w:r>
      <w:r>
        <w:t xml:space="preserve">Average Audit Completion Time: 22 days | Client Satisfaction Score: 4.8/5.0 | Revenue per Auditor: ₦6.4 million</w:t>
      </w:r>
    </w:p>
    <w:p>
      <w:pPr>
        <w:pStyle w:val="BodyText"/>
      </w:pPr>
      <w:r>
        <w:rPr>
          <w:iCs/>
          <w:i/>
        </w:rPr>
        <w:t xml:space="preserve">Prepared by:</w:t>
      </w:r>
      <w:r>
        <w:t xml:space="preserve"> </w:t>
      </w:r>
      <w:r>
        <w:t xml:space="preserve">Lagos Sales &amp; Strategy Division, [Your Firm Name]</w:t>
      </w:r>
      <w:r>
        <w:br/>
      </w:r>
      <w:r>
        <w:rPr>
          <w:iCs/>
          <w:i/>
        </w:rPr>
        <w:t xml:space="preserve">Certified Audit Team Leader in Nigeria Lagos:</w:t>
      </w:r>
      <w:r>
        <w:t xml:space="preserve"> </w:t>
      </w:r>
      <w:r>
        <w:t xml:space="preserve">Adebayo Ogunleye, FCA (Fellow Chartered Accountant)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Auditor Performance in Nigeria Lagos</dc:title>
  <dc:creator/>
  <dc:language>en</dc:language>
  <cp:keywords/>
  <dcterms:created xsi:type="dcterms:W3CDTF">2025-12-13T19:38:21Z</dcterms:created>
  <dcterms:modified xsi:type="dcterms:W3CDTF">2025-12-13T19:38:21Z</dcterms:modified>
</cp:coreProperties>
</file>

<file path=docProps/custom.xml><?xml version="1.0" encoding="utf-8"?>
<Properties xmlns="http://schemas.openxmlformats.org/officeDocument/2006/custom-properties" xmlns:vt="http://schemas.openxmlformats.org/officeDocument/2006/docPropsVTypes"/>
</file>