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31" w:name="Xe5f2cffffb477048b451cfb86b1e3c217f94d0d"/>
    <w:p>
      <w:pPr>
        <w:pStyle w:val="Heading1"/>
      </w:pPr>
      <w:r>
        <w:t xml:space="preserve">Annual Sales Report: Auditor Performance in Peru Lima Market (2023)</w:t>
      </w:r>
    </w:p>
    <w:bookmarkStart w:id="20" w:name="executive-summary"/>
    <w:p>
      <w:pPr>
        <w:pStyle w:val="Heading2"/>
      </w:pPr>
      <w:r>
        <w:t xml:space="preserve">Executive Summary</w:t>
      </w:r>
    </w:p>
    <w:p>
      <w:pPr>
        <w:pStyle w:val="FirstParagraph"/>
      </w:pPr>
      <w:r>
        <w:t xml:space="preserve">This comprehensive Sales Report details the performance of our audit services across the Peru Lima market during fiscal year 2023. As a leading financial compliance provider, our Auditor team has demonstrated exceptional growth in this strategic South American hub. The report confirms that our sales strategy for audit services achieved a 18.7% year-over-year revenue increase in Peru Lima, significantly outperforming regional averages. This Sales Report underscores how our specialized Auditor approach has become the cornerstone of client trust in Lima's competitive financial landscape.</w:t>
      </w:r>
    </w:p>
    <w:bookmarkEnd w:id="20"/>
    <w:bookmarkStart w:id="21" w:name="X66b4370fbcb08d16291522517fcfb5ca1927423"/>
    <w:p>
      <w:pPr>
        <w:pStyle w:val="Heading2"/>
      </w:pPr>
      <w:r>
        <w:t xml:space="preserve">Market Context: Peru Lima Economic Overview</w:t>
      </w:r>
    </w:p>
    <w:p>
      <w:pPr>
        <w:pStyle w:val="FirstParagraph"/>
      </w:pPr>
      <w:r>
        <w:t xml:space="preserve">Peru Lima remains South America's economic engine, with 43% of national GDP generated in this metropolitan area. The 2023 market analysis reveals heightened demand for specialized audit services due to new SEC-Peru regulations and increased foreign investment. Our Sales Report identifies Lima as our most critical growth market, representing 68% of our total Peruvian revenue. This position demands that every Auditor resource be strategically aligned with Peru Lima's unique regulatory environment, requiring constant adaptation to local compliance frameworks.</w:t>
      </w:r>
    </w:p>
    <w:bookmarkEnd w:id="21"/>
    <w:bookmarkStart w:id="22" w:name="Xbf5a8499b301f0a4ef8d77b739b633aae40da25"/>
    <w:p>
      <w:pPr>
        <w:pStyle w:val="Heading2"/>
      </w:pPr>
      <w:r>
        <w:t xml:space="preserve">Performance Metrics: Sales Report Highlights</w:t>
      </w:r>
    </w:p>
    <w:p>
      <w:pPr>
        <w:pStyle w:val="FirstParagraph"/>
      </w:pPr>
      <w:r>
        <w:t xml:space="preserve">Key Metric</w:t>
      </w:r>
    </w:p>
    <w:p>
      <w:pPr>
        <w:pStyle w:val="BodyText"/>
      </w:pPr>
      <w:r>
        <w:t xml:space="preserve">2023 Value</w:t>
      </w:r>
    </w:p>
    <w:p>
      <w:pPr>
        <w:pStyle w:val="BodyText"/>
      </w:pPr>
      <w:r>
        <w:t xml:space="preserve">% vs 2022</w:t>
      </w:r>
    </w:p>
    <w:p>
      <w:pPr>
        <w:pStyle w:val="BodyText"/>
      </w:pPr>
      <w:r>
        <w:t xml:space="preserve">Peru Lima Market Share</w:t>
      </w:r>
    </w:p>
    <w:p>
      <w:pPr>
        <w:pStyle w:val="BodyText"/>
      </w:pPr>
      <w:r>
        <w:t xml:space="preserve">Total Audit Revenue (USD)</w:t>
      </w:r>
    </w:p>
    <w:p>
      <w:pPr>
        <w:pStyle w:val="BodyText"/>
      </w:pPr>
      <w:r>
        <w:t xml:space="preserve">$4.8M</w:t>
      </w:r>
    </w:p>
    <w:p>
      <w:pPr>
        <w:pStyle w:val="BodyText"/>
      </w:pPr>
      <w:r>
        <w:t xml:space="preserve">+18.7%</w:t>
      </w:r>
    </w:p>
    <w:p>
      <w:pPr>
        <w:pStyle w:val="BodyText"/>
      </w:pPr>
      <w:r>
        <w:t xml:space="preserve">34.2%</w:t>
      </w:r>
    </w:p>
    <w:p>
      <w:pPr>
        <w:pStyle w:val="BodyText"/>
      </w:pPr>
      <w:r>
        <w:t xml:space="preserve">New Client Acquisition</w:t>
      </w:r>
    </w:p>
    <w:p>
      <w:pPr>
        <w:pStyle w:val="BodyText"/>
      </w:pPr>
      <w:r>
        <w:t xml:space="preserve">&lt;</w:t>
      </w:r>
    </w:p>
    <w:p>
      <w:pPr>
        <w:pStyle w:val="BodyText"/>
      </w:pPr>
      <w:r>
        <w:t xml:space="preserve">57 clients</w:t>
      </w:r>
    </w:p>
    <w:p>
      <w:pPr>
        <w:pStyle w:val="BodyText"/>
      </w:pPr>
      <w:r>
        <w:t xml:space="preserve">&lt;</w:t>
      </w:r>
    </w:p>
    <w:p>
      <w:pPr>
        <w:pStyle w:val="BodyText"/>
      </w:pPr>
      <w:r>
        <w:t xml:space="preserve">+29.3%</w:t>
      </w:r>
    </w:p>
    <w:p>
      <w:pPr>
        <w:pStyle w:val="BodyText"/>
      </w:pPr>
      <w:r>
        <w:t xml:space="preserve">Audit Service Retention Rate</w:t>
      </w:r>
    </w:p>
    <w:p>
      <w:pPr>
        <w:pStyle w:val="BodyText"/>
      </w:pPr>
      <w:r>
        <w:t xml:space="preserve">89.6%</w:t>
      </w:r>
    </w:p>
    <w:p>
      <w:pPr>
        <w:pStyle w:val="BodyText"/>
      </w:pPr>
      <w:r>
        <w:t xml:space="preserve">The Peru Lima market's high retention rate directly reflects our Auditor team's deep understanding of local business practices. Our Sales Report specifically notes that 72% of new clients in Lima were referred through existing satisfied customers – a testament to our Auditor credibility.</w:t>
      </w:r>
    </w:p>
    <w:bookmarkEnd w:id="22"/>
    <w:bookmarkStart w:id="26" w:name="strategic-success-factors"/>
    <w:p>
      <w:pPr>
        <w:pStyle w:val="Heading2"/>
      </w:pPr>
      <w:r>
        <w:t xml:space="preserve">Strategic Success Factors</w:t>
      </w:r>
    </w:p>
    <w:p>
      <w:pPr>
        <w:pStyle w:val="FirstParagraph"/>
      </w:pPr>
      <w:r>
        <w:t xml:space="preserve">Three pillars drove our success in the Peru Lima market:</w:t>
      </w:r>
    </w:p>
    <w:bookmarkStart w:id="23" w:name="localization-of-auditor-expertise"/>
    <w:p>
      <w:pPr>
        <w:pStyle w:val="Heading3"/>
      </w:pPr>
      <w:r>
        <w:t xml:space="preserve">1. Localization of Auditor Expertise</w:t>
      </w:r>
    </w:p>
    <w:p>
      <w:pPr>
        <w:pStyle w:val="FirstParagraph"/>
      </w:pPr>
      <w:r>
        <w:t xml:space="preserve">We deployed Lima-based Auditor specialists with dual expertise in Peruvian GAAP and international standards. This localized approach resolved 92% of client compliance questions on first contact – a 40% improvement over industry benchmarks. The Sales Report emphasizes that our Peru Lima office's ability to navigate SUNAT (Peruvian Tax Authority) nuances was the single biggest differentiator.</w:t>
      </w:r>
    </w:p>
    <w:bookmarkEnd w:id="23"/>
    <w:bookmarkStart w:id="24" w:name="technology-integration"/>
    <w:p>
      <w:pPr>
        <w:pStyle w:val="Heading3"/>
      </w:pPr>
      <w:r>
        <w:t xml:space="preserve">2. Technology Integration</w:t>
      </w:r>
    </w:p>
    <w:p>
      <w:pPr>
        <w:pStyle w:val="FirstParagraph"/>
      </w:pPr>
      <w:r>
        <w:t xml:space="preserve">Our digital audit platform, "LimaAudit Suite," enabled real-time reporting for clients. In Peru Lima, 87% of corporate clients adopted this solution within six months of implementation – directly contributing to a 22% reduction in average audit cycle time. This technological edge made our Auditor services demonstrably more efficient than competitors in the Lima market.</w:t>
      </w:r>
    </w:p>
    <w:bookmarkEnd w:id="24"/>
    <w:bookmarkStart w:id="25" w:name="sector-specific-focus"/>
    <w:p>
      <w:pPr>
        <w:pStyle w:val="Heading3"/>
      </w:pPr>
      <w:r>
        <w:t xml:space="preserve">3. Sector-Specific Focus</w:t>
      </w:r>
    </w:p>
    <w:p>
      <w:pPr>
        <w:pStyle w:val="FirstParagraph"/>
      </w:pPr>
      <w:r>
        <w:t xml:space="preserve">We tailored our Sales Report strategy toward Peru Lima's top growth sectors:</w:t>
      </w:r>
    </w:p>
    <w:p>
      <w:pPr>
        <w:numPr>
          <w:ilvl w:val="0"/>
          <w:numId w:val="1001"/>
        </w:numPr>
        <w:pStyle w:val="Compact"/>
      </w:pPr>
      <w:r>
        <w:rPr>
          <w:bCs/>
          <w:b/>
        </w:rPr>
        <w:t xml:space="preserve">Mining &amp; Resources (42% of revenue):</w:t>
      </w:r>
      <w:r>
        <w:t xml:space="preserve"> </w:t>
      </w:r>
      <w:r>
        <w:t xml:space="preserve">Customized compliance packages for large-scale operations in Cajamarca region</w:t>
      </w:r>
    </w:p>
    <w:p>
      <w:pPr>
        <w:numPr>
          <w:ilvl w:val="0"/>
          <w:numId w:val="1001"/>
        </w:numPr>
        <w:pStyle w:val="Compact"/>
      </w:pPr>
      <w:r>
        <w:rPr>
          <w:bCs/>
          <w:b/>
        </w:rPr>
        <w:t xml:space="preserve">Financial Services (31%):</w:t>
      </w:r>
      <w:r>
        <w:t xml:space="preserve"> </w:t>
      </w:r>
      <w:r>
        <w:t xml:space="preserve">Specialized anti-fraud audits addressing Peru's evolving fintech landscape</w:t>
      </w:r>
    </w:p>
    <w:p>
      <w:pPr>
        <w:numPr>
          <w:ilvl w:val="0"/>
          <w:numId w:val="1001"/>
        </w:numPr>
        <w:pStyle w:val="Compact"/>
      </w:pPr>
      <w:r>
        <w:rPr>
          <w:bCs/>
          <w:b/>
        </w:rPr>
        <w:t xml:space="preserve">Retail &amp; Hospitality (27%):</w:t>
      </w:r>
      <w:r>
        <w:t xml:space="preserve"> </w:t>
      </w:r>
      <w:r>
        <w:t xml:space="preserve">Streamlined VAT compliance solutions for Lima's booming tourism sector</w:t>
      </w:r>
    </w:p>
    <w:bookmarkEnd w:id="25"/>
    <w:bookmarkEnd w:id="26"/>
    <w:bookmarkStart w:id="27" w:name="challenges-in-peru-lima-market-analysis"/>
    <w:p>
      <w:pPr>
        <w:pStyle w:val="Heading2"/>
      </w:pPr>
      <w:r>
        <w:t xml:space="preserve">Challenges in Peru Lima Market Analysis</w:t>
      </w:r>
    </w:p>
    <w:p>
      <w:pPr>
        <w:pStyle w:val="FirstParagraph"/>
      </w:pPr>
      <w:r>
        <w:t xml:space="preserve">Despite strong performance, our Sales Report identifies critical challenges requiring immediate Auditor intervention:</w:t>
      </w:r>
    </w:p>
    <w:p>
      <w:pPr>
        <w:numPr>
          <w:ilvl w:val="0"/>
          <w:numId w:val="1002"/>
        </w:numPr>
        <w:pStyle w:val="Compact"/>
      </w:pPr>
      <w:r>
        <w:rPr>
          <w:bCs/>
          <w:b/>
        </w:rPr>
        <w:t xml:space="preserve">Currency Volatility:</w:t>
      </w:r>
      <w:r>
        <w:t xml:space="preserve"> </w:t>
      </w:r>
      <w:r>
        <w:t xml:space="preserve">19% of client contracts faced renegotiation due to soles fluctuation – demanding flexible pricing models from our Auditor team</w:t>
      </w:r>
    </w:p>
    <w:p>
      <w:pPr>
        <w:numPr>
          <w:ilvl w:val="0"/>
          <w:numId w:val="1002"/>
        </w:numPr>
        <w:pStyle w:val="Compact"/>
      </w:pPr>
      <w:r>
        <w:rPr>
          <w:bCs/>
          <w:b/>
        </w:rPr>
        <w:t xml:space="preserve">Regulatory Fragmentation:</w:t>
      </w:r>
      <w:r>
        <w:t xml:space="preserve"> </w:t>
      </w:r>
      <w:r>
        <w:t xml:space="preserve">Differing municipal requirements across Lima's 43 districts increased compliance complexity</w:t>
      </w:r>
    </w:p>
    <w:p>
      <w:pPr>
        <w:numPr>
          <w:ilvl w:val="0"/>
          <w:numId w:val="1002"/>
        </w:numPr>
        <w:pStyle w:val="Compact"/>
      </w:pPr>
      <w:r>
        <w:rPr>
          <w:bCs/>
          <w:b/>
        </w:rPr>
        <w:t xml:space="preserve">Talent Retention:</w:t>
      </w:r>
      <w:r>
        <w:t xml:space="preserve"> </w:t>
      </w:r>
      <w:r>
        <w:t xml:space="preserve">Competition for skilled Auditor professionals in Lima drove salary costs up 15% year-over-year</w:t>
      </w:r>
    </w:p>
    <w:p>
      <w:pPr>
        <w:pStyle w:val="FirstParagraph"/>
      </w:pPr>
      <w:r>
        <w:t xml:space="preserve">The Sales Report specifically notes that these challenges were mitigated through our Lima office's development of a specialized "Compliance Navigator" toolkit – reducing client onboarding time by 33%.</w:t>
      </w:r>
    </w:p>
    <w:bookmarkEnd w:id="27"/>
    <w:bookmarkStart w:id="28" w:name="Xfe6a1b0aa9fc74f7b94dceb6e06a96d8625bc24"/>
    <w:p>
      <w:pPr>
        <w:pStyle w:val="Heading2"/>
      </w:pPr>
      <w:r>
        <w:t xml:space="preserve">Client Success Story: Lima-Based Logistics Leader</w:t>
      </w:r>
    </w:p>
    <w:p>
      <w:pPr>
        <w:pStyle w:val="FirstParagraph"/>
      </w:pPr>
      <w:r>
        <w:t xml:space="preserve">Our Auditor team transformed operations for "Transporte Andino," Lima's largest logistics firm. Facing SEC-Peru penalties for reporting discrepancies, our Sales Report documents how the Peru Lima Auditor team:</w:t>
      </w:r>
    </w:p>
    <w:p>
      <w:pPr>
        <w:numPr>
          <w:ilvl w:val="0"/>
          <w:numId w:val="1003"/>
        </w:numPr>
        <w:pStyle w:val="Compact"/>
      </w:pPr>
      <w:r>
        <w:t xml:space="preserve">Conducted rapid compliance gap analysis within 72 hours</w:t>
      </w:r>
    </w:p>
    <w:p>
      <w:pPr>
        <w:numPr>
          <w:ilvl w:val="0"/>
          <w:numId w:val="1003"/>
        </w:numPr>
        <w:pStyle w:val="Compact"/>
      </w:pPr>
      <w:r>
        <w:t xml:space="preserve">Implemented customized inventory audit protocols</w:t>
      </w:r>
    </w:p>
    <w:p>
      <w:pPr>
        <w:numPr>
          <w:ilvl w:val="0"/>
          <w:numId w:val="1003"/>
        </w:numPr>
        <w:pStyle w:val="Compact"/>
      </w:pPr>
      <w:r>
        <w:t xml:space="preserve">Trained 120 staff members on new reporting standards</w:t>
      </w:r>
    </w:p>
    <w:p>
      <w:pPr>
        <w:pStyle w:val="FirstParagraph"/>
      </w:pPr>
      <w:r>
        <w:t xml:space="preserve">The result: $1.8M in avoided penalties and a renewed three-year contract – becoming the cornerstone of our Peru Lima sales pipeline.</w:t>
      </w:r>
    </w:p>
    <w:bookmarkEnd w:id="28"/>
    <w:bookmarkStart w:id="29" w:name="strategic-recommendations-for-2024"/>
    <w:p>
      <w:pPr>
        <w:pStyle w:val="Heading2"/>
      </w:pPr>
      <w:r>
        <w:t xml:space="preserve">Strategic Recommendations for 2024</w:t>
      </w:r>
    </w:p>
    <w:p>
      <w:pPr>
        <w:pStyle w:val="FirstParagraph"/>
      </w:pPr>
      <w:r>
        <w:t xml:space="preserve">Based on this Sales Report analysis, we propose three immediate actions to dominate the Peru Lima market:</w:t>
      </w:r>
    </w:p>
    <w:p>
      <w:pPr>
        <w:numPr>
          <w:ilvl w:val="0"/>
          <w:numId w:val="1004"/>
        </w:numPr>
        <w:pStyle w:val="Compact"/>
      </w:pPr>
      <w:r>
        <w:rPr>
          <w:bCs/>
          <w:b/>
        </w:rPr>
        <w:t xml:space="preserve">Expand Auditor Talent Pipeline:</w:t>
      </w:r>
      <w:r>
        <w:t xml:space="preserve"> </w:t>
      </w:r>
      <w:r>
        <w:t xml:space="preserve">Launch "Lima Audit Academy" with Universidad de Lima to create dedicated local talent pipeline</w:t>
      </w:r>
    </w:p>
    <w:p>
      <w:pPr>
        <w:numPr>
          <w:ilvl w:val="0"/>
          <w:numId w:val="1004"/>
        </w:numPr>
        <w:pStyle w:val="Compact"/>
      </w:pPr>
      <w:r>
        <w:rPr>
          <w:bCs/>
          <w:b/>
        </w:rPr>
        <w:t xml:space="preserve">Predictive Compliance Modules:</w:t>
      </w:r>
      <w:r>
        <w:t xml:space="preserve"> </w:t>
      </w:r>
      <w:r>
        <w:t xml:space="preserve">Develop AI-driven regulatory alerts for Peru's evolving tax codes – targeting 25% faster issue resolution</w:t>
      </w:r>
    </w:p>
    <w:p>
      <w:pPr>
        <w:numPr>
          <w:ilvl w:val="0"/>
          <w:numId w:val="1004"/>
        </w:numPr>
        <w:pStyle w:val="Compact"/>
      </w:pPr>
      <w:r>
        <w:rPr>
          <w:bCs/>
          <w:b/>
        </w:rPr>
        <w:t xml:space="preserve">Sectoral Expansion:</w:t>
      </w:r>
      <w:r>
        <w:t xml:space="preserve"> </w:t>
      </w:r>
      <w:r>
        <w:t xml:space="preserve">Prioritize healthcare audits following Peru's new medical compliance law, capturing 15% market share by Q3 2024</w:t>
      </w:r>
    </w:p>
    <w:p>
      <w:pPr>
        <w:pStyle w:val="FirstParagraph"/>
      </w:pPr>
      <w:r>
        <w:t xml:space="preserve">These initiatives directly address the unique demands of the Peru Lima market and will strengthen our position as the preferred Auditor partner for regional enterprises.</w:t>
      </w:r>
    </w:p>
    <w:bookmarkEnd w:id="29"/>
    <w:bookmarkStart w:id="30" w:name="X142aaa9b75024ee5fcffae4b17e5c8648c855db"/>
    <w:p>
      <w:pPr>
        <w:pStyle w:val="Heading2"/>
      </w:pPr>
      <w:r>
        <w:t xml:space="preserve">Conclusion: The Future of Audit Sales in Peru Lima</w:t>
      </w:r>
    </w:p>
    <w:p>
      <w:pPr>
        <w:pStyle w:val="FirstParagraph"/>
      </w:pPr>
      <w:r>
        <w:t xml:space="preserve">This Sales Report confirms that our Auditor capabilities are not merely meeting but exceeding market expectations in Peru Lima. With 89% client satisfaction scores and 43 new enterprise contracts secured in the first half of 2023, we've established an undeniable leadership position. The strategic integration of localized auditor expertise with digital innovation has created a sustainable competitive advantage in this critical market.</w:t>
      </w:r>
    </w:p>
    <w:p>
      <w:pPr>
        <w:pStyle w:val="BodyText"/>
      </w:pPr>
      <w:r>
        <w:t xml:space="preserve">As Peru continues its economic evolution, our Sales Report demonstrates that success requires more than standard audit services – it demands a deep commitment to the Lima business ecosystem. Every Auditor assigned to Peru Lima operations is now trained in local cultural protocols and regulatory subtleties, ensuring we deliver value beyond compliance. This hyper-localized approach has transformed how financial audits are perceived in Peru Lima, making our Auditor team synonymous with reliability and growth.</w:t>
      </w:r>
    </w:p>
    <w:p>
      <w:pPr>
        <w:pStyle w:val="BodyText"/>
      </w:pPr>
      <w:r>
        <w:t xml:space="preserve">Looking ahead, we project 22% revenue growth for the Peru Lima market in 2024. To achieve this, we will double down on the model proven in this Sales Report: where specialized Auditor expertise meets Peru Lima's unique business landscape. The future of audit sales is localized – and our success in Lima proves it.</w:t>
      </w:r>
    </w:p>
    <w:p>
      <w:pPr>
        <w:pStyle w:val="BodyText"/>
      </w:pPr>
      <w:r>
        <w:rPr>
          <w:bCs/>
          <w:b/>
        </w:rPr>
        <w:t xml:space="preserve">Prepared by:</w:t>
      </w:r>
      <w:r>
        <w:t xml:space="preserve"> </w:t>
      </w:r>
      <w:r>
        <w:t xml:space="preserve">Global Audit Strategy Division</w:t>
      </w:r>
      <w:r>
        <w:br/>
      </w:r>
      <w:r>
        <w:rPr>
          <w:bCs/>
          <w:b/>
        </w:rPr>
        <w:t xml:space="preserve">Date:</w:t>
      </w:r>
      <w:r>
        <w:t xml:space="preserve"> </w:t>
      </w:r>
      <w:r>
        <w:t xml:space="preserve">October 26, 2023</w:t>
      </w:r>
      <w:r>
        <w:br/>
      </w:r>
      <w:r>
        <w:rPr>
          <w:bCs/>
          <w:b/>
        </w:rPr>
        <w:t xml:space="preserve">Document Reference:</w:t>
      </w:r>
      <w:r>
        <w:t xml:space="preserve"> </w:t>
      </w:r>
      <w:r>
        <w:t xml:space="preserve">SLR-PL/AR-2023</w:t>
      </w:r>
    </w:p>
    <w:p>
      <w:pPr>
        <w:pStyle w:val="BodyText"/>
      </w:pPr>
      <w:r>
        <w:t xml:space="preserve">This Sales Report is confidential and proprietary to [Company Name]. Distribution restricted to authorized personnel only. All data sourced from Peru Lima market operations database.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Auditor Performance Analysis</dc:title>
  <dc:creator/>
  <dc:language>en</dc:language>
  <cp:keywords/>
  <dcterms:created xsi:type="dcterms:W3CDTF">2026-07-18T08:09:46Z</dcterms:created>
  <dcterms:modified xsi:type="dcterms:W3CDTF">2026-07-18T08:09:46Z</dcterms:modified>
</cp:coreProperties>
</file>

<file path=docProps/custom.xml><?xml version="1.0" encoding="utf-8"?>
<Properties xmlns="http://schemas.openxmlformats.org/officeDocument/2006/custom-properties" xmlns:vt="http://schemas.openxmlformats.org/officeDocument/2006/docPropsVTypes"/>
</file>