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6e14f7d607a00596903b2e3b5a633d1ca88f5aa"/>
    <w:p>
      <w:pPr>
        <w:pStyle w:val="Heading1"/>
      </w:pPr>
      <w:r>
        <w:t xml:space="preserve">Comprehensive Sales Report: Auditor Performance Analysis for Spain Valencia Market (Q3 2023)</w:t>
      </w:r>
    </w:p>
    <w:bookmarkStart w:id="20" w:name="X3fab0124c1c3e5213dd56551462de1cfc6bfd39"/>
    <w:p>
      <w:pPr>
        <w:pStyle w:val="Heading2"/>
      </w:pPr>
      <w:r>
        <w:t xml:space="preserve">Introduction to Sales Reporting in Spain Valencia</w:t>
      </w:r>
    </w:p>
    <w:p>
      <w:pPr>
        <w:pStyle w:val="FirstParagraph"/>
      </w:pPr>
      <w:r>
        <w:t xml:space="preserve">This official Sales Report details the critical contributions of our dedicated Auditor within the dynamic commercial landscape of Spain Valencia. As a cornerstone of financial integrity and sales optimization, this report underscores how strategic auditing directly impacts revenue streams, compliance adherence, and market expansion in one of Spain's most economically vibrant regions. The auditor's role transcends traditional bookkeeping – it serves as the compass guiding our sales strategy through Valencia's unique regulatory environment and commercial nuances.</w:t>
      </w:r>
    </w:p>
    <w:bookmarkEnd w:id="20"/>
    <w:bookmarkStart w:id="21" w:name="Xd7dce05a29ba93a0a442554b2861b00d10f1a6e"/>
    <w:p>
      <w:pPr>
        <w:pStyle w:val="Heading2"/>
      </w:pPr>
      <w:r>
        <w:t xml:space="preserve">Market Context: Sales Dynamics in Spain Valencia</w:t>
      </w:r>
    </w:p>
    <w:p>
      <w:pPr>
        <w:pStyle w:val="FirstParagraph"/>
      </w:pPr>
      <w:r>
        <w:t xml:space="preserve">Spain Valencia presents a distinctive sales ecosystem characterized by robust SME activity, tourism-driven revenue cycles, and stringent regional compliance standards. Our Sales Report reveals that the Valencia market contributed 34% of our national Q3 revenue, with key sectors including agri-food exports (28%), manufacturing (21%), and tech services (19%). However, inconsistent sales data tracking previously hindered accurate forecasting. The introduction of a specialized Auditor function transformed this landscape by establishing standardized reporting protocols across all Valencia branches.</w:t>
      </w:r>
    </w:p>
    <w:bookmarkEnd w:id="21"/>
    <w:bookmarkStart w:id="22" w:name="X47cdc2b95e95d8c9257672e1df40edfe35a1ad7"/>
    <w:p>
      <w:pPr>
        <w:pStyle w:val="Heading2"/>
      </w:pPr>
      <w:r>
        <w:t xml:space="preserve">The Auditor's Transformative Role in Sales Performance</w:t>
      </w:r>
    </w:p>
    <w:p>
      <w:pPr>
        <w:pStyle w:val="FirstParagraph"/>
      </w:pPr>
      <w:r>
        <w:t xml:space="preserve">Our Spain Valencia-based Auditor has fundamentally elevated sales accountability through three core initiatives:</w:t>
      </w:r>
    </w:p>
    <w:p>
      <w:pPr>
        <w:numPr>
          <w:ilvl w:val="0"/>
          <w:numId w:val="1001"/>
        </w:numPr>
        <w:pStyle w:val="Compact"/>
      </w:pPr>
      <w:r>
        <w:rPr>
          <w:bCs/>
          <w:b/>
        </w:rPr>
        <w:t xml:space="preserve">Real-Time Sales Validation:</w:t>
      </w:r>
      <w:r>
        <w:t xml:space="preserve"> </w:t>
      </w:r>
      <w:r>
        <w:t xml:space="preserve">Implemented automated data reconciliation between CRM systems and financial ledgers, reducing invoice discrepancies by 67% within 90 days. This real-time auditor oversight ensures every sales transaction in Spain Valencia adheres to IVA (VAT) regulations.</w:t>
      </w:r>
    </w:p>
    <w:p>
      <w:pPr>
        <w:numPr>
          <w:ilvl w:val="0"/>
          <w:numId w:val="1001"/>
        </w:numPr>
        <w:pStyle w:val="Compact"/>
      </w:pPr>
      <w:r>
        <w:rPr>
          <w:bCs/>
          <w:b/>
        </w:rPr>
        <w:t xml:space="preserve">Compliance-Driven Sales Coaching:</w:t>
      </w:r>
      <w:r>
        <w:t xml:space="preserve"> </w:t>
      </w:r>
      <w:r>
        <w:t xml:space="preserve">The Auditor identified 14 compliance gaps in Valencia's sales contracts related to regional consumer protection laws. By collaborating with sales teams, they redesigned contract templates, directly preventing €218K in potential regulatory fines and boosting client trust.</w:t>
      </w:r>
    </w:p>
    <w:p>
      <w:pPr>
        <w:numPr>
          <w:ilvl w:val="0"/>
          <w:numId w:val="1001"/>
        </w:numPr>
        <w:pStyle w:val="Compact"/>
      </w:pPr>
      <w:r>
        <w:rPr>
          <w:bCs/>
          <w:b/>
        </w:rPr>
        <w:t xml:space="preserve">Performance Analytics Integration:</w:t>
      </w:r>
      <w:r>
        <w:t xml:space="preserve"> </w:t>
      </w:r>
      <w:r>
        <w:t xml:space="preserve">Developed the 'Valencia Sales Health Dashboard' – a custom reporting tool showing real-time KPIs (conversion rates, average deal size, compliance scores). This dashboard, maintained by our Auditor, has become indispensable for regional sales leadership.</w:t>
      </w:r>
    </w:p>
    <w:bookmarkEnd w:id="22"/>
    <w:bookmarkStart w:id="23" w:name="X363c3af00281f6733c782c1bfbe38f664741b56"/>
    <w:p>
      <w:pPr>
        <w:pStyle w:val="Heading2"/>
      </w:pPr>
      <w:r>
        <w:t xml:space="preserve">Sales Report: Quantifiable Impact of the Auditor Function</w:t>
      </w:r>
    </w:p>
    <w:p>
      <w:pPr>
        <w:pStyle w:val="FirstParagraph"/>
      </w:pPr>
      <w:r>
        <w:t xml:space="preserve">As evidenced in this comprehensive Sales Report, the Auditor's interventions generated measurable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Pre-Auditor (Q2)</w:t>
            </w:r>
          </w:p>
        </w:tc>
        <w:tc>
          <w:tcPr/>
          <w:p>
            <w:pPr>
              <w:pStyle w:val="Compact"/>
              <w:jc w:val="left"/>
            </w:pPr>
            <w:r>
              <w:t xml:space="preserve">Post-Auditor (Q3)</w:t>
            </w:r>
          </w:p>
        </w:tc>
        <w:tc>
          <w:tcPr/>
          <w:p>
            <w:pPr>
              <w:pStyle w:val="Compact"/>
              <w:jc w:val="left"/>
            </w:pPr>
            <w:r>
              <w:t xml:space="preserve">Change</w:t>
            </w:r>
          </w:p>
        </w:tc>
      </w:tr>
      <w:tr>
        <w:tc>
          <w:tcPr/>
          <w:p>
            <w:pPr>
              <w:pStyle w:val="Compact"/>
              <w:jc w:val="left"/>
            </w:pPr>
            <w:r>
              <w:t xml:space="preserve">Sales Compliance Rate (Spain Valencia)</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r>
        <w:tc>
          <w:tcPr/>
          <w:p>
            <w:pPr>
              <w:pStyle w:val="Compact"/>
              <w:jc w:val="left"/>
            </w:pPr>
            <w:r>
              <w:t xml:space="preserve">Revenue Recognition Accuracy</w:t>
            </w:r>
          </w:p>
        </w:tc>
        <w:tc>
          <w:tcPr/>
          <w:p>
            <w:pPr>
              <w:pStyle w:val="Compact"/>
              <w:jc w:val="left"/>
            </w:pPr>
            <w:r>
              <w:t xml:space="preserve">72%</w:t>
            </w:r>
          </w:p>
        </w:tc>
        <w:tc>
          <w:tcPr/>
          <w:p>
            <w:pPr>
              <w:pStyle w:val="Compact"/>
              <w:jc w:val="left"/>
            </w:pPr>
            <w:r>
              <w:t xml:space="preserve">98.3%</w:t>
            </w:r>
          </w:p>
        </w:tc>
        <w:tc>
          <w:tcPr/>
          <w:p>
            <w:pPr>
              <w:pStyle w:val="Compact"/>
              <w:jc w:val="left"/>
            </w:pPr>
            <w:r>
              <w:t xml:space="preserve">+26.3 pts</w:t>
            </w:r>
          </w:p>
        </w:tc>
      </w:tr>
      <w:tr>
        <w:tc>
          <w:tcPr/>
          <w:p>
            <w:pPr>
              <w:pStyle w:val="Compact"/>
              <w:jc w:val="left"/>
            </w:pPr>
            <w:r>
              <w:t xml:space="preserve">Sales Cycle Efficiency (Days)</w:t>
            </w:r>
          </w:p>
        </w:tc>
        <w:tc>
          <w:tcPr/>
          <w:p>
            <w:pPr>
              <w:pStyle w:val="Compact"/>
              <w:jc w:val="left"/>
            </w:pPr>
            <w:r>
              <w:t xml:space="preserve">47</w:t>
            </w:r>
          </w:p>
        </w:tc>
        <w:tc>
          <w:tcPr/>
          <w:p>
            <w:pPr>
              <w:pStyle w:val="Compact"/>
              <w:jc w:val="left"/>
            </w:pPr>
            <w:r>
              <w:t xml:space="preserve">31</w:t>
            </w:r>
          </w:p>
        </w:tc>
        <w:tc>
          <w:tcPr/>
          <w:p>
            <w:pPr>
              <w:pStyle w:val="Compact"/>
              <w:jc w:val="left"/>
            </w:pPr>
            <w:r>
              <w:t xml:space="preserve">-34%</w:t>
            </w:r>
          </w:p>
        </w:tc>
      </w:tr>
    </w:tbl>
    <w:p>
      <w:pPr>
        <w:pStyle w:val="BodyText"/>
      </w:pPr>
      <w:r>
        <w:t xml:space="preserve">The Sales Report confirms that Valencia's sales growth accelerated by 22% YoY, with the Auditor directly contributing to this through risk mitigation. In Spain Valencia, where commercial disputes can delay payments by 60+ days (per local business practices), auditor-led pre-sale compliance checks reduced payment delays by 41%.</w:t>
      </w:r>
    </w:p>
    <w:bookmarkEnd w:id="23"/>
    <w:bookmarkStart w:id="24" w:name="X186e826e676f7679d3e00625305ba6810df3348"/>
    <w:p>
      <w:pPr>
        <w:pStyle w:val="Heading2"/>
      </w:pPr>
      <w:r>
        <w:t xml:space="preserve">Spain Valencia-Specific Auditor Achievements</w:t>
      </w:r>
    </w:p>
    <w:p>
      <w:pPr>
        <w:pStyle w:val="FirstParagraph"/>
      </w:pPr>
      <w:r>
        <w:t xml:space="preserve">Our Auditor demonstrated exceptional regional expertise in three Spain Valencia-specific contexts:</w:t>
      </w:r>
    </w:p>
    <w:p>
      <w:pPr>
        <w:numPr>
          <w:ilvl w:val="0"/>
          <w:numId w:val="1002"/>
        </w:numPr>
        <w:pStyle w:val="Compact"/>
      </w:pPr>
      <w:r>
        <w:rPr>
          <w:bCs/>
          <w:b/>
        </w:rPr>
        <w:t xml:space="preserve">Valencian Commercial Code Integration:</w:t>
      </w:r>
      <w:r>
        <w:t xml:space="preserve"> </w:t>
      </w:r>
      <w:r>
        <w:t xml:space="preserve">Successfully aligned all sales contracts with the Ley de Protección al Consumidor de la Comunidad Valenciana, a critical requirement for businesses operating in Valencia's retail sector.</w:t>
      </w:r>
    </w:p>
    <w:p>
      <w:pPr>
        <w:numPr>
          <w:ilvl w:val="0"/>
          <w:numId w:val="1002"/>
        </w:numPr>
        <w:pStyle w:val="Compact"/>
      </w:pPr>
      <w:r>
        <w:rPr>
          <w:bCs/>
          <w:b/>
        </w:rPr>
        <w:t xml:space="preserve">Tourism Seasonal Sales Mapping:</w:t>
      </w:r>
      <w:r>
        <w:t xml:space="preserve"> </w:t>
      </w:r>
      <w:r>
        <w:t xml:space="preserve">Created predictive models for Q4 tourism surge (October-November), enabling targeted sales campaigns. This resulted in €312K additional revenue from hotel-tech partnerships during Valencia's Fall Festival season.</w:t>
      </w:r>
    </w:p>
    <w:p>
      <w:pPr>
        <w:numPr>
          <w:ilvl w:val="0"/>
          <w:numId w:val="1002"/>
        </w:numPr>
        <w:pStyle w:val="Compact"/>
      </w:pPr>
      <w:r>
        <w:rPr>
          <w:bCs/>
          <w:b/>
        </w:rPr>
        <w:t xml:space="preserve">Local Tax Optimization:</w:t>
      </w:r>
      <w:r>
        <w:t xml:space="preserve"> </w:t>
      </w:r>
      <w:r>
        <w:t xml:space="preserve">Identified tax-efficient structures for Valencia-based distributors, saving the company €89K annually while maintaining full compliance with Spain's 2023 regional tax reforms.</w:t>
      </w:r>
    </w:p>
    <w:bookmarkEnd w:id="24"/>
    <w:bookmarkStart w:id="25" w:name="challenges-overcome-in-spain-valencia"/>
    <w:p>
      <w:pPr>
        <w:pStyle w:val="Heading2"/>
      </w:pPr>
      <w:r>
        <w:t xml:space="preserve">Challenges Overcome in Spain Valencia</w:t>
      </w:r>
    </w:p>
    <w:p>
      <w:pPr>
        <w:pStyle w:val="FirstParagraph"/>
      </w:pPr>
      <w:r>
        <w:t xml:space="preserve">The Auditor faced unique challenges specific to our Spain Valencia operations:</w:t>
      </w:r>
    </w:p>
    <w:p>
      <w:pPr>
        <w:numPr>
          <w:ilvl w:val="0"/>
          <w:numId w:val="1003"/>
        </w:numPr>
        <w:pStyle w:val="Compact"/>
      </w:pPr>
      <w:r>
        <w:rPr>
          <w:iCs/>
          <w:i/>
        </w:rPr>
        <w:t xml:space="preserve">Language &amp; Cultural Nuances:</w:t>
      </w:r>
      <w:r>
        <w:t xml:space="preserve"> </w:t>
      </w:r>
      <w:r>
        <w:t xml:space="preserve">Navigated complex Valencian dialects in sales contracts through specialized local language training, ensuring zero misinterpretation of terms.</w:t>
      </w:r>
    </w:p>
    <w:p>
      <w:pPr>
        <w:numPr>
          <w:ilvl w:val="0"/>
          <w:numId w:val="1003"/>
        </w:numPr>
        <w:pStyle w:val="Compact"/>
      </w:pPr>
      <w:r>
        <w:rPr>
          <w:iCs/>
          <w:i/>
        </w:rPr>
        <w:t xml:space="preserve">Regional Regulatory Shifts:</w:t>
      </w:r>
      <w:r>
        <w:t xml:space="preserve"> </w:t>
      </w:r>
      <w:r>
        <w:t xml:space="preserve">Rapidly adapted to Valencia's 2023 digital invoicing mandate (Facturae 4.0), implementing system upgrades before the deadline through proactive auditor intervention.</w:t>
      </w:r>
    </w:p>
    <w:p>
      <w:pPr>
        <w:numPr>
          <w:ilvl w:val="0"/>
          <w:numId w:val="1003"/>
        </w:numPr>
        <w:pStyle w:val="Compact"/>
      </w:pPr>
      <w:r>
        <w:rPr>
          <w:iCs/>
          <w:i/>
        </w:rPr>
        <w:t xml:space="preserve">SME Sales Complexity:</w:t>
      </w:r>
      <w:r>
        <w:t xml:space="preserve"> </w:t>
      </w:r>
      <w:r>
        <w:t xml:space="preserve">Streamlined reporting for small-to-medium business clients – accounting for 68% of Valencia sales volume – by creating simplified audit trails that respected their operational constraints.</w:t>
      </w:r>
    </w:p>
    <w:bookmarkEnd w:id="25"/>
    <w:bookmarkStart w:id="26" w:name="Xfe17fe134f2802e2a0833559459ab527f72e9f5"/>
    <w:p>
      <w:pPr>
        <w:pStyle w:val="Heading2"/>
      </w:pPr>
      <w:r>
        <w:t xml:space="preserve">Strategic Recommendations for Future Sales Reporting</w:t>
      </w:r>
    </w:p>
    <w:p>
      <w:pPr>
        <w:pStyle w:val="FirstParagraph"/>
      </w:pPr>
      <w:r>
        <w:t xml:space="preserve">This Sales Report concludes with critical recommendations to maximize Auditor impact in Spain Valencia:</w:t>
      </w:r>
    </w:p>
    <w:p>
      <w:pPr>
        <w:numPr>
          <w:ilvl w:val="0"/>
          <w:numId w:val="1004"/>
        </w:numPr>
        <w:pStyle w:val="Compact"/>
      </w:pPr>
      <w:r>
        <w:rPr>
          <w:bCs/>
          <w:b/>
        </w:rPr>
        <w:t xml:space="preserve">Expand Auditor Coverage:</w:t>
      </w:r>
      <w:r>
        <w:t xml:space="preserve"> </w:t>
      </w:r>
      <w:r>
        <w:t xml:space="preserve">Deploy a second Auditor focused exclusively on Valencia's agri-food export sector – the region's fastest-growing sales vertical.</w:t>
      </w:r>
    </w:p>
    <w:p>
      <w:pPr>
        <w:numPr>
          <w:ilvl w:val="0"/>
          <w:numId w:val="1004"/>
        </w:numPr>
        <w:pStyle w:val="Compact"/>
      </w:pPr>
      <w:r>
        <w:rPr>
          <w:bCs/>
          <w:b/>
        </w:rPr>
        <w:t xml:space="preserve">Predictive Audit Integration:</w:t>
      </w:r>
      <w:r>
        <w:t xml:space="preserve"> </w:t>
      </w:r>
      <w:r>
        <w:t xml:space="preserve">Implement AI-driven anomaly detection in our Spain Valencia sales data pipeline, enabling real-time auditor alerts for suspicious transactions.</w:t>
      </w:r>
    </w:p>
    <w:p>
      <w:pPr>
        <w:numPr>
          <w:ilvl w:val="0"/>
          <w:numId w:val="1004"/>
        </w:numPr>
        <w:pStyle w:val="Compact"/>
      </w:pPr>
      <w:r>
        <w:rPr>
          <w:bCs/>
          <w:b/>
        </w:rPr>
        <w:t xml:space="preserve">Compliance Training Program:</w:t>
      </w:r>
      <w:r>
        <w:t xml:space="preserve"> </w:t>
      </w:r>
      <w:r>
        <w:t xml:space="preserve">Co-develop regional sales training modules with the Auditor to embed compliance knowledge directly into Valencia's frontline teams.</w:t>
      </w:r>
    </w:p>
    <w:bookmarkEnd w:id="26"/>
    <w:bookmarkStart w:id="27" w:name="X2a84305b609fc642b86b989b178f4b89b1bb4db"/>
    <w:p>
      <w:pPr>
        <w:pStyle w:val="Heading2"/>
      </w:pPr>
      <w:r>
        <w:t xml:space="preserve">Conclusion: The Undisputed Value of the Sales Auditor in Spain Valencia</w:t>
      </w:r>
    </w:p>
    <w:p>
      <w:pPr>
        <w:pStyle w:val="FirstParagraph"/>
      </w:pPr>
      <w:r>
        <w:t xml:space="preserve">This Sales Report unequivocally demonstrates that our Spain Valencia-based Auditor is not merely a compliance officer but a revenue catalyst. By transforming sales data from a reactive reporting exercise into a proactive growth engine, the Auditor has positioned us for sustained dominance in one of Spain's most competitive markets. The metrics speak for themselves: 26% higher compliance, 34% faster sales cycles, and €1M+ in avoided risks directly attributable to this role. As we enter Q4, the Auditor will continue to serve as our strategic partner in navigating Spain Valencia's evolving commercial terrain – ensuring every sales transaction aligns with both profitability goals and regional regulatory excellence. The future of sales success in Spain Valencia is audited, optimized, and delivered.</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Document Reference:</w:t>
      </w:r>
      <w:r>
        <w:t xml:space="preserve"> </w:t>
      </w:r>
      <w:r>
        <w:t xml:space="preserve">SV-AR-SP-VL-Q3-2023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Analysis - Spain Valencia Market</dc:title>
  <dc:creator/>
  <dc:language>en</dc:language>
  <cp:keywords/>
  <dcterms:created xsi:type="dcterms:W3CDTF">2025-12-13T04:43:05Z</dcterms:created>
  <dcterms:modified xsi:type="dcterms:W3CDTF">2025-12-13T04:43:05Z</dcterms:modified>
</cp:coreProperties>
</file>

<file path=docProps/custom.xml><?xml version="1.0" encoding="utf-8"?>
<Properties xmlns="http://schemas.openxmlformats.org/officeDocument/2006/custom-properties" xmlns:vt="http://schemas.openxmlformats.org/officeDocument/2006/docPropsVTypes"/>
</file>