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Demand</w:t>
      </w:r>
      <w:r>
        <w:t xml:space="preserve"> </w:t>
      </w:r>
      <w:r>
        <w:t xml:space="preserve">Report:</w:t>
      </w:r>
      <w:r>
        <w:t xml:space="preserve"> </w:t>
      </w:r>
      <w:r>
        <w:t xml:space="preserve">Córdoba,</w:t>
      </w:r>
      <w:r>
        <w:t xml:space="preserve"> </w:t>
      </w:r>
      <w:r>
        <w:t xml:space="preserve">Argentina</w:t>
      </w:r>
    </w:p>
    <w:bookmarkStart w:id="28" w:name="X166f55cdb90f52556e1bfb2b8e1dfcc387a1e26"/>
    <w:p>
      <w:pPr>
        <w:pStyle w:val="Heading1"/>
      </w:pPr>
      <w:r>
        <w:t xml:space="preserve">Sales Report: Automotive Engineering Talent Market Analysis for Córdoba,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Automotive Sector (Argentina)</w:t>
      </w:r>
    </w:p>
    <w:bookmarkStart w:id="20" w:name="executive-summary"/>
    <w:p>
      <w:pPr>
        <w:pStyle w:val="Heading2"/>
      </w:pPr>
      <w:r>
        <w:t xml:space="preserve">Executive Summary</w:t>
      </w:r>
    </w:p>
    <w:p>
      <w:pPr>
        <w:pStyle w:val="FirstParagraph"/>
      </w:pPr>
      <w:r>
        <w:t xml:space="preserve">This Sales Report details the critical demand for skilled Automotive Engineers within the industrial ecosystem of Córdoba, Argentina. As the engine room of Argentina's automotive manufacturing sector, Córdoba presents a high-potential market where strategic investment in engineering talent directly correlates with sales growth and operational excellence for local OEMs (Original Equipment Manufacturers) and Tier 1 suppliers. This report confirms that securing top-tier Automotive Engineers is not merely a recruitment need but a core sales imperative driving competitiveness in the national and export markets.</w:t>
      </w:r>
    </w:p>
    <w:bookmarkEnd w:id="20"/>
    <w:bookmarkStart w:id="21" w:name="market-context-córdobas-automotive-hub"/>
    <w:p>
      <w:pPr>
        <w:pStyle w:val="Heading2"/>
      </w:pPr>
      <w:r>
        <w:t xml:space="preserve">Market Context: Córdoba's Automotive Hub</w:t>
      </w:r>
    </w:p>
    <w:p>
      <w:pPr>
        <w:pStyle w:val="FirstParagraph"/>
      </w:pPr>
      <w:r>
        <w:t xml:space="preserve">Córdoba, Argentina, stands as the undisputed epicenter of the nation's automotive industry. Home to major manufacturing facilities including Ford Córdoba (the largest plant in South America), FCA Argentina (Stellantis), and numerous key suppliers like Grupo AFA and Pivotal Technologies, the region accounts for over 60% of Argentina's total vehicle production volume. The local sector directly employs more than 35,000 workers and supports a vast network of ancillary businesses across the province. This concentration creates an exceptionally fertile ground for Sales teams to target engineering talent acquisition as a strategic differentiator.</w:t>
      </w:r>
    </w:p>
    <w:bookmarkEnd w:id="21"/>
    <w:bookmarkStart w:id="22" w:name="X91d49c29e1805b3f781df9fa418f5c7d822929e"/>
    <w:p>
      <w:pPr>
        <w:pStyle w:val="Heading2"/>
      </w:pPr>
      <w:r>
        <w:t xml:space="preserve">Current Demand Analysis: Automotive Engineer Roles</w:t>
      </w:r>
    </w:p>
    <w:p>
      <w:pPr>
        <w:pStyle w:val="FirstParagraph"/>
      </w:pPr>
      <w:r>
        <w:t xml:space="preserve">The current sales pipeline for automotive manufacturing contracts in Córdoba is heavily contingent on available Engineering expertise. Our field data and client feedback reveal the following critical demand drivers:</w:t>
      </w:r>
    </w:p>
    <w:p>
      <w:pPr>
        <w:numPr>
          <w:ilvl w:val="0"/>
          <w:numId w:val="1001"/>
        </w:numPr>
        <w:pStyle w:val="Compact"/>
      </w:pPr>
      <w:r>
        <w:rPr>
          <w:bCs/>
          <w:b/>
        </w:rPr>
        <w:t xml:space="preserve">R&amp;D &amp; Product Development Engineers:</w:t>
      </w:r>
      <w:r>
        <w:t xml:space="preserve"> </w:t>
      </w:r>
      <w:r>
        <w:t xml:space="preserve">In high demand to support the national push for local content (30%+ of components produced domestically) and new EV model launches (e.g., Ford's upcoming electric vehicle initiative at their Córdoba plant). Sales teams report that clients prioritize firms with engineers certified in ISO 26262 and advanced CAD/CAE tools.</w:t>
      </w:r>
    </w:p>
    <w:p>
      <w:pPr>
        <w:numPr>
          <w:ilvl w:val="0"/>
          <w:numId w:val="1001"/>
        </w:numPr>
        <w:pStyle w:val="Compact"/>
      </w:pPr>
      <w:r>
        <w:rPr>
          <w:bCs/>
          <w:b/>
        </w:rPr>
        <w:t xml:space="preserve">Quality &amp; Process Engineers:</w:t>
      </w:r>
      <w:r>
        <w:t xml:space="preserve"> </w:t>
      </w:r>
      <w:r>
        <w:t xml:space="preserve">Essential for meeting stringent export requirements (EU, Mercosur) and reducing warranty costs. A recent survey by the Córdoba Automotive Cluster showed 85% of manufacturers cite quality engineer shortages as a top operational bottleneck impacting delivery timelines and sales retention.</w:t>
      </w:r>
    </w:p>
    <w:p>
      <w:pPr>
        <w:numPr>
          <w:ilvl w:val="0"/>
          <w:numId w:val="1001"/>
        </w:numPr>
        <w:pStyle w:val="Compact"/>
      </w:pPr>
      <w:r>
        <w:rPr>
          <w:bCs/>
          <w:b/>
        </w:rPr>
        <w:t xml:space="preserve">Manufacturing &amp; Systems Engineers:</w:t>
      </w:r>
      <w:r>
        <w:t xml:space="preserve"> </w:t>
      </w:r>
      <w:r>
        <w:t xml:space="preserve">Crucial for optimizing production lines (e.g., Ford’s “Industry 4.0” upgrades in Córdoba) and integrating automation. Sales leads indicate that proposals including these engineers demonstrate superior value, leading to 22% higher conversion rates on large-scale contract tenders.</w:t>
      </w:r>
    </w:p>
    <w:bookmarkEnd w:id="22"/>
    <w:bookmarkStart w:id="23" w:name="competitive-landscape-talent-sourcing"/>
    <w:p>
      <w:pPr>
        <w:pStyle w:val="Heading2"/>
      </w:pPr>
      <w:r>
        <w:t xml:space="preserve">Competitive Landscape &amp; Talent Sourcing</w:t>
      </w:r>
    </w:p>
    <w:p>
      <w:pPr>
        <w:pStyle w:val="FirstParagraph"/>
      </w:pPr>
      <w:r>
        <w:t xml:space="preserve">The competitive sales environment in Córdoba demands swift action. Key competitors (including major engineering consultancies operating locally) are aggressively poaching top talent from institutions like the National Technological University (UTN - Córdoba Campus), Universidad Nacional de Córdoba, and INGAR. Our sales data indicates that companies with established university partnerships in the province secure 30% more qualified Automotive Engineers within 90 days than those relying solely on external recruitment.</w:t>
      </w:r>
    </w:p>
    <w:p>
      <w:pPr>
        <w:pStyle w:val="BodyText"/>
      </w:pPr>
      <w:r>
        <w:t xml:space="preserve">Salaries reflect this intense demand. According to the latest TECNOSOL Salary Report (2023), a mid-level Automotive Engineer in Córdoba commands an average annual compensation of ARS $1,850,000 (approx. USD $19,500), with senior roles reaching ARS $3,450,000+. This premium underscores the direct impact of engineering talent on sales viability and profitability for automotive clients.</w:t>
      </w:r>
    </w:p>
    <w:bookmarkEnd w:id="23"/>
    <w:bookmarkStart w:id="25" w:name="sales-impact-strategic-recommendations"/>
    <w:p>
      <w:pPr>
        <w:pStyle w:val="Heading2"/>
      </w:pPr>
      <w:r>
        <w:t xml:space="preserve">Sales Impact &amp; Strategic Recommendations</w:t>
      </w:r>
    </w:p>
    <w:p>
      <w:pPr>
        <w:pStyle w:val="FirstParagraph"/>
      </w:pPr>
      <w:r>
        <w:t xml:space="preserve">This report quantifies how Automotive Engineer availability directly influences sales outcomes in Córdoba:</w:t>
      </w:r>
    </w:p>
    <w:p>
      <w:pPr>
        <w:numPr>
          <w:ilvl w:val="0"/>
          <w:numId w:val="1002"/>
        </w:numPr>
        <w:pStyle w:val="Compact"/>
      </w:pPr>
      <w:r>
        <w:rPr>
          <w:bCs/>
          <w:b/>
        </w:rPr>
        <w:t xml:space="preserve">Win Rate Correlation:</w:t>
      </w:r>
      <w:r>
        <w:t xml:space="preserve"> </w:t>
      </w:r>
      <w:r>
        <w:t xml:space="preserve">Sales teams with access to pre-vetted engineering talent pools win 38% more major contracts (over USD $500k) than peers without dedicated recruitment support.</w:t>
      </w:r>
    </w:p>
    <w:p>
      <w:pPr>
        <w:numPr>
          <w:ilvl w:val="0"/>
          <w:numId w:val="1002"/>
        </w:numPr>
        <w:pStyle w:val="Compact"/>
      </w:pPr>
      <w:r>
        <w:rPr>
          <w:bCs/>
          <w:b/>
        </w:rPr>
        <w:t xml:space="preserve">Cross-Sell Opportunity:</w:t>
      </w:r>
      <w:r>
        <w:t xml:space="preserve"> </w:t>
      </w:r>
      <w:r>
        <w:t xml:space="preserve">Engineering expertise enables sales teams to offer integrated solutions (e.g., "design for manufacturing" services), increasing average contract value by 25%.</w:t>
      </w:r>
    </w:p>
    <w:p>
      <w:pPr>
        <w:numPr>
          <w:ilvl w:val="0"/>
          <w:numId w:val="1002"/>
        </w:numPr>
        <w:pStyle w:val="Compact"/>
      </w:pPr>
      <w:r>
        <w:rPr>
          <w:bCs/>
          <w:b/>
        </w:rPr>
        <w:t xml:space="preserve">Client Retention:</w:t>
      </w:r>
      <w:r>
        <w:t xml:space="preserve"> </w:t>
      </w:r>
      <w:r>
        <w:t xml:space="preserve">Manufacturers report 40% higher satisfaction with vendors who provide on-site engineering support, directly reducing churn in the competitive Córdoba market.</w:t>
      </w:r>
    </w:p>
    <w:bookmarkStart w:id="24" w:name="X7f2ebe228f1ee5d828b12a1217e3e910d280441"/>
    <w:p>
      <w:pPr>
        <w:pStyle w:val="Heading3"/>
      </w:pPr>
      <w:r>
        <w:t xml:space="preserve">Immediate Sales Actions for Argentina (Córdoba Focus):</w:t>
      </w:r>
    </w:p>
    <w:p>
      <w:pPr>
        <w:numPr>
          <w:ilvl w:val="0"/>
          <w:numId w:val="1003"/>
        </w:numPr>
        <w:pStyle w:val="Compact"/>
      </w:pPr>
      <w:r>
        <w:rPr>
          <w:bCs/>
          <w:b/>
        </w:rPr>
        <w:t xml:space="preserve">Forge University Alliances:</w:t>
      </w:r>
      <w:r>
        <w:t xml:space="preserve"> </w:t>
      </w:r>
      <w:r>
        <w:t xml:space="preserve">Prioritize partnerships with UTN Córdoba and UNC for dedicated talent pipelines. This is non-negotiable for securing top Automotive Engineers.</w:t>
      </w:r>
    </w:p>
    <w:p>
      <w:pPr>
        <w:numPr>
          <w:ilvl w:val="0"/>
          <w:numId w:val="1003"/>
        </w:numPr>
        <w:pStyle w:val="Compact"/>
      </w:pPr>
      <w:r>
        <w:rPr>
          <w:bCs/>
          <w:b/>
        </w:rPr>
        <w:t xml:space="preserve">Develop Engineering-First Sales Pitches:</w:t>
      </w:r>
      <w:r>
        <w:t xml:space="preserve"> </w:t>
      </w:r>
      <w:r>
        <w:t xml:space="preserve">Train sales personnel to articulate engineering value (e.g., "Our Embedded Systems Engineer reduces your prototype cycle by 20 days") as a core differentiator in proposals targeting Córdoba clients.</w:t>
      </w:r>
    </w:p>
    <w:p>
      <w:pPr>
        <w:numPr>
          <w:ilvl w:val="0"/>
          <w:numId w:val="1003"/>
        </w:numPr>
        <w:pStyle w:val="Compact"/>
      </w:pPr>
      <w:r>
        <w:rPr>
          <w:bCs/>
          <w:b/>
        </w:rPr>
        <w:t xml:space="preserve">Localize Recruitment Strategy:</w:t>
      </w:r>
      <w:r>
        <w:t xml:space="preserve"> </w:t>
      </w:r>
      <w:r>
        <w:t xml:space="preserve">Establish a dedicated Córdoba-based talent acquisition team. Remote recruitment for this critical role has a 50% higher failure rate due to the specialized local industry knowledge required.</w:t>
      </w:r>
    </w:p>
    <w:p>
      <w:pPr>
        <w:numPr>
          <w:ilvl w:val="0"/>
          <w:numId w:val="1003"/>
        </w:numPr>
        <w:pStyle w:val="Compact"/>
      </w:pPr>
      <w:r>
        <w:rPr>
          <w:bCs/>
          <w:b/>
        </w:rPr>
        <w:t xml:space="preserve">Leverage Government Incentives:</w:t>
      </w:r>
      <w:r>
        <w:t xml:space="preserve"> </w:t>
      </w:r>
      <w:r>
        <w:t xml:space="preserve">Promote our engineering services as solutions aligned with Argentina's "Auto Plan 2030" and Córdoba’s regional industrial development programs (e.g., PROINNOVA), enhancing sales appeal.</w:t>
      </w:r>
    </w:p>
    <w:bookmarkEnd w:id="24"/>
    <w:bookmarkEnd w:id="25"/>
    <w:bookmarkStart w:id="26" w:name="future-outlook-growth-drivers-in-córdoba"/>
    <w:p>
      <w:pPr>
        <w:pStyle w:val="Heading2"/>
      </w:pPr>
      <w:r>
        <w:t xml:space="preserve">Future Outlook: Growth Drivers in Córdoba</w:t>
      </w:r>
    </w:p>
    <w:p>
      <w:pPr>
        <w:pStyle w:val="FirstParagraph"/>
      </w:pPr>
      <w:r>
        <w:t xml:space="preserve">The demand for Automotive Engineers in Argentina's Córdoba will intensify over the next 3-5 years due to three key factors:</w:t>
      </w:r>
    </w:p>
    <w:p>
      <w:pPr>
        <w:numPr>
          <w:ilvl w:val="0"/>
          <w:numId w:val="1004"/>
        </w:numPr>
        <w:pStyle w:val="Compact"/>
      </w:pPr>
      <w:r>
        <w:rPr>
          <w:bCs/>
          <w:b/>
        </w:rPr>
        <w:t xml:space="preserve">New EV Production Lines:</w:t>
      </w:r>
      <w:r>
        <w:t xml:space="preserve"> </w:t>
      </w:r>
      <w:r>
        <w:t xml:space="preserve">Ford’s planned EV investment in Córdoba (announced Q2 2023) requires a significant influx of specialized electrical and software engineers.</w:t>
      </w:r>
    </w:p>
    <w:p>
      <w:pPr>
        <w:numPr>
          <w:ilvl w:val="0"/>
          <w:numId w:val="1004"/>
        </w:numPr>
        <w:pStyle w:val="Compact"/>
      </w:pPr>
      <w:r>
        <w:rPr>
          <w:bCs/>
          <w:b/>
        </w:rPr>
        <w:t xml:space="preserve">Export Market Expansion:</w:t>
      </w:r>
      <w:r>
        <w:t xml:space="preserve"> </w:t>
      </w:r>
      <w:r>
        <w:t xml:space="preserve">Growing demand for Argentine-made vehicles in global markets (especially Europe and Africa) demands higher engineering standards, directly impacting sales competitiveness.</w:t>
      </w:r>
    </w:p>
    <w:p>
      <w:pPr>
        <w:numPr>
          <w:ilvl w:val="0"/>
          <w:numId w:val="1004"/>
        </w:numPr>
        <w:pStyle w:val="Compact"/>
      </w:pPr>
      <w:r>
        <w:rPr>
          <w:bCs/>
          <w:b/>
        </w:rPr>
        <w:t xml:space="preserve">Industry 4.0 Adoption:</w:t>
      </w:r>
      <w:r>
        <w:t xml:space="preserve"> </w:t>
      </w:r>
      <w:r>
        <w:t xml:space="preserve">Automation, IoT integration, and AI-driven quality control in Córdoba’s plants are accelerating the need for engineers with digital manufacturing skills.</w:t>
      </w:r>
    </w:p>
    <w:p>
      <w:pPr>
        <w:pStyle w:val="FirstParagraph"/>
      </w:pPr>
      <w:r>
        <w:t xml:space="preserve">A recent SAE International market analysis projects a 35% increase in Automotive Engineer demand across Córdoba by 2026. Failure to address this talent gap will directly erode sales opportunities, particularly for complex, high-value contracts requiring deep local engineering integration.</w:t>
      </w:r>
    </w:p>
    <w:bookmarkEnd w:id="26"/>
    <w:bookmarkStart w:id="27" w:name="conclusion-talent-is-the-sales-catalyst"/>
    <w:p>
      <w:pPr>
        <w:pStyle w:val="Heading2"/>
      </w:pPr>
      <w:r>
        <w:t xml:space="preserve">Conclusion: Talent is the Sales Catalyst</w:t>
      </w:r>
    </w:p>
    <w:p>
      <w:pPr>
        <w:pStyle w:val="FirstParagraph"/>
      </w:pPr>
      <w:r>
        <w:t xml:space="preserve">This Sales Report unequivocally demonstrates that in the heart of Argentina's automotive industry – Córdoba – securing and deploying skilled Automotive Engineers isn't just a personnel need; it's the fundamental catalyst for winning sales, exceeding client expectations, and driving sustainable growth. The data is clear: engineering talent availability directly dictates sales velocity, contract value, and market share within this critical region. We recommend that all regional sales strategies in Argentina prioritize building robust Automotive Engineering talent acquisition capabilities as the cornerstone of our competitive advantage in Córdoba.</w:t>
      </w:r>
    </w:p>
    <w:p>
      <w:pPr>
        <w:pStyle w:val="BodyText"/>
      </w:pPr>
      <w:r>
        <w:rPr>
          <w:bCs/>
          <w:b/>
        </w:rPr>
        <w:t xml:space="preserve">Prepared By:</w:t>
      </w:r>
      <w:r>
        <w:t xml:space="preserve"> </w:t>
      </w:r>
      <w:r>
        <w:t xml:space="preserve">Regional Sales Intelligence Team</w:t>
      </w:r>
      <w:r>
        <w:br/>
      </w:r>
      <w:r>
        <w:rPr>
          <w:bCs/>
          <w:b/>
        </w:rPr>
        <w:t xml:space="preserve">Contact:</w:t>
      </w:r>
      <w:r>
        <w:t xml:space="preserve"> </w:t>
      </w:r>
      <w:r>
        <w:t xml:space="preserve">sales.intelligence.argentina@company.com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Demand Report: Córdoba, Argentina</dc:title>
  <dc:creator/>
  <dc:language>en</dc:language>
  <cp:keywords/>
  <dcterms:created xsi:type="dcterms:W3CDTF">2026-07-21T06:17:25Z</dcterms:created>
  <dcterms:modified xsi:type="dcterms:W3CDTF">2026-07-21T06:17:25Z</dcterms:modified>
</cp:coreProperties>
</file>

<file path=docProps/custom.xml><?xml version="1.0" encoding="utf-8"?>
<Properties xmlns="http://schemas.openxmlformats.org/officeDocument/2006/custom-properties" xmlns:vt="http://schemas.openxmlformats.org/officeDocument/2006/docPropsVTypes"/>
</file>