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2024</w:t>
      </w:r>
      <w:r>
        <w:t xml:space="preserve"> </w:t>
      </w:r>
      <w:r>
        <w:t xml:space="preserve">Q3</w:t>
      </w:r>
      <w:r>
        <w:t xml:space="preserve"> </w:t>
      </w:r>
      <w:r>
        <w:t xml:space="preserve">Sales</w:t>
      </w:r>
      <w:r>
        <w:t xml:space="preserve"> </w:t>
      </w:r>
      <w:r>
        <w:t xml:space="preserve">Report:</w:t>
      </w:r>
      <w:r>
        <w:t xml:space="preserve"> </w:t>
      </w:r>
      <w:r>
        <w:t xml:space="preserve">Automotive</w:t>
      </w:r>
      <w:r>
        <w:t xml:space="preserve"> </w:t>
      </w:r>
      <w:r>
        <w:t xml:space="preserve">Engineering</w:t>
      </w:r>
      <w:r>
        <w:t xml:space="preserve"> </w:t>
      </w:r>
      <w:r>
        <w:t xml:space="preserve">Excellence</w:t>
      </w:r>
      <w:r>
        <w:t xml:space="preserve"> </w:t>
      </w:r>
      <w:r>
        <w:t xml:space="preserve">in</w:t>
      </w:r>
      <w:r>
        <w:t xml:space="preserve"> </w:t>
      </w:r>
      <w:r>
        <w:t xml:space="preserve">Canada</w:t>
      </w:r>
      <w:r>
        <w:t xml:space="preserve"> </w:t>
      </w:r>
      <w:r>
        <w:t xml:space="preserve">Montreal</w:t>
      </w:r>
    </w:p>
    <w:bookmarkStart w:id="27" w:name="X7670ce06319433e54834fb6a9d31294bc8dff21"/>
    <w:p>
      <w:pPr>
        <w:pStyle w:val="Heading1"/>
      </w:pPr>
      <w:r>
        <w:t xml:space="preserve">2024 Third Quarter Sales Report: Automotive Engineer Impact on Market Success in Canada Montreal</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Montreal Automotive Consortium</w:t>
      </w:r>
      <w:r>
        <w:br/>
      </w:r>
      <w:r>
        <w:rPr>
          <w:bCs/>
          <w:b/>
        </w:rPr>
        <w:t xml:space="preserve">Report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comprehensive</w:t>
      </w:r>
      <w:r>
        <w:t xml:space="preserve"> </w:t>
      </w:r>
      <w:r>
        <w:rPr>
          <w:iCs/>
          <w:i/>
        </w:rPr>
        <w:t xml:space="preserve">Sales Report</w:t>
      </w:r>
      <w:r>
        <w:t xml:space="preserve"> </w:t>
      </w:r>
      <w:r>
        <w:t xml:space="preserve">details the critical role of the Automotive Engineer in driving market success across Canada Montreal's dynamic automotive sector. While not a traditional sales position, the strategic contributions of our dedicated Automotive Engineers have directly impacted revenue growth by 18% YoY in Q3 2024, with particular strength in electrified vehicle solutions and fleet procurement. The findings underscore that technical expertise is now a core sales differentiator in Montreal's competitive automotive landscape.</w:t>
      </w:r>
    </w:p>
    <w:bookmarkEnd w:id="20"/>
    <w:bookmarkStart w:id="21" w:name="Xdb8992e8c31838e93f3d34d2af682b73ebd9ce5"/>
    <w:p>
      <w:pPr>
        <w:pStyle w:val="Heading2"/>
      </w:pPr>
      <w:r>
        <w:t xml:space="preserve">II. Montreal Automotive Market Context (Canada)</w:t>
      </w:r>
    </w:p>
    <w:p>
      <w:pPr>
        <w:pStyle w:val="FirstParagraph"/>
      </w:pPr>
      <w:r>
        <w:t xml:space="preserve">Montreal remains Canada's automotive engineering epicenter, housing 35% of the nation's engineering talent and hosting major facilities for Toyota, Honda, and emerging EV manufacturers like VoltAutomotive. The Q3 market saw a 12% surge in electrified vehicle demand (Statistics Canada), driven by federal incentives and Quebec's Zero-Emission Vehicle mandate. This shift has elevated the</w:t>
      </w:r>
      <w:r>
        <w:t xml:space="preserve"> </w:t>
      </w:r>
      <w:r>
        <w:rPr>
          <w:iCs/>
          <w:i/>
        </w:rPr>
        <w:t xml:space="preserve">Automotive Engineer</w:t>
      </w:r>
      <w:r>
        <w:t xml:space="preserve"> </w:t>
      </w:r>
      <w:r>
        <w:t xml:space="preserve">from a technical support role to a pivotal sales enabler—translating complex specifications into client value propositions that close deals.</w:t>
      </w:r>
    </w:p>
    <w:bookmarkEnd w:id="21"/>
    <w:bookmarkStart w:id="22" w:name="X7e2023ac0d42218d5f06ad63b1a1982b7c02f9e"/>
    <w:p>
      <w:pPr>
        <w:pStyle w:val="Heading2"/>
      </w:pPr>
      <w:r>
        <w:t xml:space="preserve">III. Automotive Engineer Impact on Sales Performance</w:t>
      </w:r>
    </w:p>
    <w:p>
      <w:pPr>
        <w:pStyle w:val="FirstParagraph"/>
      </w:pPr>
      <w:r>
        <w:rPr>
          <w:bCs/>
          <w:b/>
        </w:rPr>
        <w:t xml:space="preserve">The Critical Bridge Between Technology &amp; Client Needs:</w:t>
      </w:r>
    </w:p>
    <w:p>
      <w:pPr>
        <w:numPr>
          <w:ilvl w:val="0"/>
          <w:numId w:val="1001"/>
        </w:numPr>
        <w:pStyle w:val="Compact"/>
      </w:pPr>
      <w:r>
        <w:rPr>
          <w:bCs/>
          <w:b/>
        </w:rPr>
        <w:t xml:space="preserve">Technical Consultation Leading to Closed Deals:</w:t>
      </w:r>
      <w:r>
        <w:t xml:space="preserve"> </w:t>
      </w:r>
      <w:r>
        <w:t xml:space="preserve">Automotive Engineers conducted 147 client technical briefings in Q3, directly supporting 68% of large fleet contracts (e.g., municipal bus procurement). Their ability to explain battery thermal management systems to Montreal Transit Commission stakeholders secured a $9.2M contract.</w:t>
      </w:r>
    </w:p>
    <w:p>
      <w:pPr>
        <w:numPr>
          <w:ilvl w:val="0"/>
          <w:numId w:val="1001"/>
        </w:numPr>
        <w:pStyle w:val="Compact"/>
      </w:pPr>
      <w:r>
        <w:rPr>
          <w:bCs/>
          <w:b/>
        </w:rPr>
        <w:t xml:space="preserve">Compliance as a Competitive Advantage:</w:t>
      </w:r>
      <w:r>
        <w:t xml:space="preserve"> </w:t>
      </w:r>
      <w:r>
        <w:t xml:space="preserve">In Canada's stringent regulatory environment, engineers ensured all vehicle solutions met both federal (CMVSS) and Quebec-specific (AQ) standards. This prevented costly re-engineering for 42 client projects, reducing sales cycle time by 23%.</w:t>
      </w:r>
    </w:p>
    <w:p>
      <w:pPr>
        <w:numPr>
          <w:ilvl w:val="0"/>
          <w:numId w:val="1001"/>
        </w:numPr>
        <w:pStyle w:val="Compact"/>
      </w:pPr>
      <w:r>
        <w:rPr>
          <w:bCs/>
          <w:b/>
        </w:rPr>
        <w:t xml:space="preserve">Customization Acceleration:</w:t>
      </w:r>
      <w:r>
        <w:t xml:space="preserve"> </w:t>
      </w:r>
      <w:r>
        <w:t xml:space="preserve">For a key Montreal-based logistics firm, Automotive Engineers rapidly adapted EV charging infrastructure integration—cutting customization lead time from 8 weeks to 11 days. This speed directly won the $3.7M contract against out-of-province competitors.</w:t>
      </w:r>
    </w:p>
    <w:bookmarkEnd w:id="22"/>
    <w:bookmarkStart w:id="23" w:name="X802bdc077360546d5b7678a8e67a76242cce0b2"/>
    <w:p>
      <w:pPr>
        <w:pStyle w:val="Heading2"/>
      </w:pPr>
      <w:r>
        <w:t xml:space="preserve">IV. Canada Montreal-Specific Sales Data Highlights</w:t>
      </w:r>
    </w:p>
    <w:p>
      <w:pPr>
        <w:pStyle w:val="FirstParagraph"/>
      </w:pPr>
      <w:r>
        <w:t xml:space="preserve">Sales Segment</w:t>
      </w:r>
    </w:p>
    <w:p>
      <w:pPr>
        <w:pStyle w:val="BodyText"/>
      </w:pPr>
      <w:r>
        <w:t xml:space="preserve">Q3 Revenue (CAD)</w:t>
      </w:r>
    </w:p>
    <w:p>
      <w:pPr>
        <w:pStyle w:val="BodyText"/>
      </w:pPr>
      <w:r>
        <w:t xml:space="preserve">% Growth vs Q2 2024</w:t>
      </w:r>
    </w:p>
    <w:p>
      <w:pPr>
        <w:pStyle w:val="BodyText"/>
      </w:pPr>
      <w:r>
        <w:t xml:space="preserve">Key Engineer Contribution</w:t>
      </w:r>
    </w:p>
    <w:p>
      <w:pPr>
        <w:pStyle w:val="BodyText"/>
      </w:pPr>
      <w:r>
        <w:t xml:space="preserve">Electric Vehicle Fleet Solutions (Montreal)</w:t>
      </w:r>
    </w:p>
    <w:p>
      <w:pPr>
        <w:pStyle w:val="BodyText"/>
      </w:pPr>
      <w:r>
        <w:t xml:space="preserve">$18.7M</w:t>
      </w:r>
    </w:p>
    <w:p>
      <w:pPr>
        <w:pStyle w:val="BodyText"/>
      </w:pPr>
      <w:r>
        <w:t xml:space="preserve">+31%</w:t>
      </w:r>
    </w:p>
    <w:p>
      <w:pPr>
        <w:pStyle w:val="BodyText"/>
      </w:pPr>
      <w:r>
        <w:t xml:space="preserve">EV battery range validation for cold-weather operation; addressed Quebec-specific concerns.</w:t>
      </w:r>
    </w:p>
    <w:p>
      <w:pPr>
        <w:pStyle w:val="BodyText"/>
      </w:pPr>
      <w:r>
        <w:t xml:space="preserve">Autonomous Driving System Integration</w:t>
      </w:r>
    </w:p>
    <w:p>
      <w:pPr>
        <w:pStyle w:val="BodyText"/>
      </w:pPr>
      <w:r>
        <w:t xml:space="preserve">$6.4M</w:t>
      </w:r>
    </w:p>
    <w:p>
      <w:pPr>
        <w:pStyle w:val="BodyText"/>
      </w:pPr>
      <w:r>
        <w:t xml:space="preserve">+19%</w:t>
      </w:r>
    </w:p>
    <w:p>
      <w:pPr>
        <w:pStyle w:val="BodyText"/>
      </w:pPr>
      <w:r>
        <w:t xml:space="preserve">Engineers secured regulatory approvals for Montreal pilot program (first in Canada).</w:t>
      </w:r>
    </w:p>
    <w:p>
      <w:pPr>
        <w:pStyle w:val="BodyText"/>
      </w:pPr>
      <w:r>
        <w:t xml:space="preserve">Traditional Powertrain Upgrades</w:t>
      </w:r>
    </w:p>
    <w:p>
      <w:pPr>
        <w:pStyle w:val="BodyText"/>
      </w:pPr>
      <w:r>
        <w:t xml:space="preserve">$22.1M</w:t>
      </w:r>
    </w:p>
    <w:p>
      <w:pPr>
        <w:pStyle w:val="BodyText"/>
      </w:pPr>
      <w:r>
        <w:t xml:space="preserve">+5%</w:t>
      </w:r>
    </w:p>
    <w:p>
      <w:pPr>
        <w:pStyle w:val="BodyText"/>
      </w:pPr>
      <w:r>
        <w:t xml:space="preserve">Engineers optimized emissions compliance for legacy fleet clients, avoiding fines.</w:t>
      </w:r>
    </w:p>
    <w:p>
      <w:pPr>
        <w:pStyle w:val="BodyText"/>
      </w:pPr>
      <w:r>
        <w:t xml:space="preserve">Total Sales Impact (All Segments)</w:t>
      </w:r>
    </w:p>
    <w:p>
      <w:pPr>
        <w:pStyle w:val="BodyText"/>
      </w:pPr>
      <w:r>
        <w:rPr>
          <w:bCs/>
          <w:b/>
        </w:rPr>
        <w:t xml:space="preserve">$47.2M</w:t>
      </w:r>
    </w:p>
    <w:p>
      <w:pPr>
        <w:pStyle w:val="BodyText"/>
      </w:pPr>
      <w:r>
        <w:t xml:space="preserve">+18%</w:t>
      </w:r>
    </w:p>
    <w:p>
      <w:pPr>
        <w:pStyle w:val="BodyText"/>
      </w:pPr>
      <w:r>
        <w:t xml:space="preserve">Engineer support critical in 72% of top 15 deals.</w:t>
      </w:r>
    </w:p>
    <w:bookmarkEnd w:id="23"/>
    <w:bookmarkStart w:id="24" w:name="X0819beae3b51b46d21289c77c43a4f0d1e77b2f"/>
    <w:p>
      <w:pPr>
        <w:pStyle w:val="Heading2"/>
      </w:pPr>
      <w:r>
        <w:t xml:space="preserve">V. Case Study: Montreal Transit Commission (MTC) Contract</w:t>
      </w:r>
    </w:p>
    <w:p>
      <w:pPr>
        <w:pStyle w:val="FirstParagraph"/>
      </w:pPr>
      <w:r>
        <w:t xml:space="preserve">When the MTC sought 50 zero-emission buses for downtown routes, competitors focused solely on price. Our</w:t>
      </w:r>
      <w:r>
        <w:t xml:space="preserve"> </w:t>
      </w:r>
      <w:r>
        <w:rPr>
          <w:iCs/>
          <w:i/>
        </w:rPr>
        <w:t xml:space="preserve">Automotive Engineer</w:t>
      </w:r>
      <w:r>
        <w:t xml:space="preserve"> </w:t>
      </w:r>
      <w:r>
        <w:t xml:space="preserve">team delivered:</w:t>
      </w:r>
    </w:p>
    <w:p>
      <w:pPr>
        <w:numPr>
          <w:ilvl w:val="0"/>
          <w:numId w:val="1002"/>
        </w:numPr>
        <w:pStyle w:val="Compact"/>
      </w:pPr>
      <w:r>
        <w:t xml:space="preserve">A custom thermal management system validated for Montreal's -25°C winters (critical for battery performance)</w:t>
      </w:r>
    </w:p>
    <w:p>
      <w:pPr>
        <w:numPr>
          <w:ilvl w:val="0"/>
          <w:numId w:val="1002"/>
        </w:numPr>
        <w:pStyle w:val="Compact"/>
      </w:pPr>
      <w:r>
        <w:t xml:space="preserve">Detailed lifecycle cost analysis showing 37% lower TCO vs competitors over 10 years</w:t>
      </w:r>
    </w:p>
    <w:p>
      <w:pPr>
        <w:numPr>
          <w:ilvl w:val="0"/>
          <w:numId w:val="1002"/>
        </w:numPr>
        <w:pStyle w:val="Compact"/>
      </w:pPr>
      <w:r>
        <w:t xml:space="preserve">On-site demonstration at the Saint-Lazare Depot, addressing all technical concerns</w:t>
      </w:r>
    </w:p>
    <w:p>
      <w:pPr>
        <w:pStyle w:val="FirstParagraph"/>
      </w:pPr>
      <w:r>
        <w:t xml:space="preserve">This technical partnership converted a $5.8M potential win into a guaranteed $9.2M contract with MTC—proving that in Canada Montreal's market, engineering credibility directly drives sales volume.</w:t>
      </w:r>
    </w:p>
    <w:bookmarkEnd w:id="24"/>
    <w:bookmarkStart w:id="25" w:name="X982f734ed23ab515a6b797a6c1ae0ee8797bf3d"/>
    <w:p>
      <w:pPr>
        <w:pStyle w:val="Heading2"/>
      </w:pPr>
      <w:r>
        <w:t xml:space="preserve">VI. Strategic Recommendations for Canada Montreal Sales Growth</w:t>
      </w:r>
    </w:p>
    <w:p>
      <w:pPr>
        <w:numPr>
          <w:ilvl w:val="0"/>
          <w:numId w:val="1003"/>
        </w:numPr>
        <w:pStyle w:val="Compact"/>
      </w:pPr>
      <w:r>
        <w:rPr>
          <w:bCs/>
          <w:b/>
        </w:rPr>
        <w:t xml:space="preserve">Integrate Engineers into Early Sales Cycles:</w:t>
      </w:r>
      <w:r>
        <w:t xml:space="preserve"> </w:t>
      </w:r>
      <w:r>
        <w:t xml:space="preserve">83% of Q3 wins involved engineers from initial client discovery phase. Formalize this process to capture 90%+ of high-value deals.</w:t>
      </w:r>
    </w:p>
    <w:p>
      <w:pPr>
        <w:numPr>
          <w:ilvl w:val="0"/>
          <w:numId w:val="1003"/>
        </w:numPr>
        <w:pStyle w:val="Compact"/>
      </w:pPr>
      <w:r>
        <w:rPr>
          <w:bCs/>
          <w:b/>
        </w:rPr>
        <w:t xml:space="preserve">Develop Montreal-Specific Technical Content:</w:t>
      </w:r>
      <w:r>
        <w:t xml:space="preserve"> </w:t>
      </w:r>
      <w:r>
        <w:t xml:space="preserve">Create localized case studies (e.g., "EV Performance in Montreal's Winter: A Technical Analysis") for sales teams targeting Quebec clients.</w:t>
      </w:r>
    </w:p>
    <w:p>
      <w:pPr>
        <w:numPr>
          <w:ilvl w:val="0"/>
          <w:numId w:val="1003"/>
        </w:numPr>
        <w:pStyle w:val="Compact"/>
      </w:pPr>
      <w:r>
        <w:rPr>
          <w:bCs/>
          <w:b/>
        </w:rPr>
        <w:t xml:space="preserve">Enhance Multilingual Engineering Support:</w:t>
      </w:r>
      <w:r>
        <w:t xml:space="preserve"> </w:t>
      </w:r>
      <w:r>
        <w:t xml:space="preserve">Leverage Montreal's bilingual talent pool—27% of engineers now certified in French technical documentation to serve Francophone clients seamlessly.</w:t>
      </w:r>
    </w:p>
    <w:bookmarkEnd w:id="25"/>
    <w:bookmarkStart w:id="26" w:name="X15729486e5c656e4e725fc8dbddb832bf2d4ee2"/>
    <w:p>
      <w:pPr>
        <w:pStyle w:val="Heading2"/>
      </w:pPr>
      <w:r>
        <w:t xml:space="preserve">VII. Conclusion: The Engineered Sales Advantage</w:t>
      </w:r>
    </w:p>
    <w:p>
      <w:pPr>
        <w:pStyle w:val="FirstParagraph"/>
      </w:pPr>
      <w:r>
        <w:t xml:space="preserve">This</w:t>
      </w:r>
      <w:r>
        <w:t xml:space="preserve"> </w:t>
      </w:r>
      <w:r>
        <w:rPr>
          <w:iCs/>
          <w:i/>
        </w:rPr>
        <w:t xml:space="preserve">Sales Report</w:t>
      </w:r>
      <w:r>
        <w:t xml:space="preserve"> </w:t>
      </w:r>
      <w:r>
        <w:t xml:space="preserve">confirms that in Canada Montreal, the Automotive Engineer is no longer a back-office function but a strategic sales asset. As Quebec accelerates its EV transition (targeting 100% zero-emission sales by 2035), technical capability will become the ultimate competitive differentiator. The Q3 data demonstrates that engineering excellence directly converts to revenue growth: every dollar invested in Automotive Engineer capabilities yielded $4.78 in new sales revenue for Montreal-based operations.</w:t>
      </w:r>
    </w:p>
    <w:p>
      <w:pPr>
        <w:pStyle w:val="BodyText"/>
      </w:pPr>
      <w:r>
        <w:t xml:space="preserve">Looking ahead, we recommend expanding our Automotive Engineer team by 25% in Q4 2024 to capitalize on Quebec's $1.8B automotive investment plan (Quebec Government, July 2024). Our success in Canada Montreal proves that when engineering expertise is centered in the sales process, the entire value proposition elevates—turning technical capability into tangible commercial advantage.</w:t>
      </w:r>
    </w:p>
    <w:p>
      <w:pPr>
        <w:pStyle w:val="BodyText"/>
      </w:pPr>
      <w:r>
        <w:rPr>
          <w:bCs/>
          <w:b/>
        </w:rPr>
        <w:t xml:space="preserve">Prepared By:</w:t>
      </w:r>
      <w:r>
        <w:t xml:space="preserve"> </w:t>
      </w:r>
      <w:r>
        <w:t xml:space="preserve">Strategic Sales Analytics Team, Montreal Automotive Solutions Inc.</w:t>
      </w:r>
      <w:r>
        <w:br/>
      </w:r>
      <w:r>
        <w:rPr>
          <w:bCs/>
          <w:b/>
        </w:rPr>
        <w:t xml:space="preserve">Confidentiality:</w:t>
      </w:r>
      <w:r>
        <w:t xml:space="preserve"> </w:t>
      </w:r>
      <w:r>
        <w:t xml:space="preserve">This report contains proprietary market data for internal use only. Distribution restricted to authorized personnel in Canada Montreal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Q3 Sales Report: Automotive Engineering Excellence in Canada Montreal</dc:title>
  <dc:creator/>
  <dc:language>en</dc:language>
  <cp:keywords/>
  <dcterms:created xsi:type="dcterms:W3CDTF">2025-12-11T00:11:30Z</dcterms:created>
  <dcterms:modified xsi:type="dcterms:W3CDTF">2025-12-11T00:11:30Z</dcterms:modified>
</cp:coreProperties>
</file>

<file path=docProps/custom.xml><?xml version="1.0" encoding="utf-8"?>
<Properties xmlns="http://schemas.openxmlformats.org/officeDocument/2006/custom-properties" xmlns:vt="http://schemas.openxmlformats.org/officeDocument/2006/docPropsVTypes"/>
</file>