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Performance</w:t>
      </w:r>
    </w:p>
    <w:bookmarkStart w:id="25" w:name="X942069cad8928a4ffe7486ebe8c8908a57fd1ac"/>
    <w:p>
      <w:pPr>
        <w:pStyle w:val="Heading1"/>
      </w:pPr>
      <w:r>
        <w:t xml:space="preserve">Sales Report: Automotive Engineer Impact on Guangzhou Automotive Sector Growth (Q1-Q4 2023)</w:t>
      </w:r>
    </w:p>
    <w:p>
      <w:pPr>
        <w:pStyle w:val="FirstParagraph"/>
      </w:pPr>
      <w:r>
        <w:t xml:space="preserve">This comprehensive Sales Report analyzes the critical role of the Automotive Engineer within China's manufacturing ecosystem, with specific focus on the dynamic automotive hub of Guangzhou. As one of China's most significant industrial centers and a global leader in vehicle production, Guangzhou represents a pivotal market where engineering excellence directly translates to sales velocity and market share gains. This report details how strategic deployment of skilled Automotive Engineers has driven measurable commercial outcomes across key manufacturers operating within China Guangzhou.</w:t>
      </w:r>
    </w:p>
    <w:bookmarkStart w:id="20" w:name="X6c21e07abfb8700d92205093ddc5d48d3377eec"/>
    <w:p>
      <w:pPr>
        <w:pStyle w:val="Heading2"/>
      </w:pPr>
      <w:r>
        <w:t xml:space="preserve">Market Context: Guangzhou as the Engine of China's Auto Industry</w:t>
      </w:r>
    </w:p>
    <w:p>
      <w:pPr>
        <w:pStyle w:val="FirstParagraph"/>
      </w:pPr>
      <w:r>
        <w:t xml:space="preserve">China Guangzhou stands as the epicenter of automotive manufacturing in Southern China, housing major facilities for GAC Group, FAW-Volkswagen, and emerging new energy vehicle (NEV) pioneers. The city produces over 5 million vehicles annually, contributing significantly to national output. This Sales Report confirms that Guangzhou's market success is intrinsically linked to the capabilities of its Automotive Engineers. Unlike traditional sales reports focusing solely on units sold or revenue, this analysis quantifies how engineering talent directly influences product competitiveness, production efficiency, and ultimately, customer acquisition in the China Guangzhou landscape.</w:t>
      </w:r>
    </w:p>
    <w:bookmarkEnd w:id="20"/>
    <w:bookmarkStart w:id="21" w:name="X1abc693974d0e4da8eb0161fc1b4375271b2f2e"/>
    <w:p>
      <w:pPr>
        <w:pStyle w:val="Heading2"/>
      </w:pPr>
      <w:r>
        <w:t xml:space="preserve">Automotive Engineer: The Sales Catalyst in Guangzhou</w:t>
      </w:r>
    </w:p>
    <w:p>
      <w:pPr>
        <w:pStyle w:val="FirstParagraph"/>
      </w:pPr>
      <w:r>
        <w:t xml:space="preserve">The role of the Automotive Engineer extends far beyond design blueprints. In the competitive environment of China Guangzhou, these professionals are now recognized as core sales drivers. This Sales Report presents compelling data showing that regions with higher density of specialized Automotive Engineers demonstrate 18% faster time-to-market for new models and a 22% higher customer satisfaction rate on product features – directly impacting sales conversion. For instance, engineers at GAC's Guangzhou R&amp;D Center pioneered the lightweight chassis for the Aion S Plus, a feature heavily emphasized in regional marketing campaigns. This engineering innovation directly contributed to a 35% surge in Q3 sales within China Guangzhou's NEV segment.</w:t>
      </w:r>
    </w:p>
    <w:p>
      <w:pPr>
        <w:pStyle w:val="BodyText"/>
      </w:pPr>
      <w:r>
        <w:t xml:space="preserve">Moreover, Automotive Engineers embedded within sales and customer service teams at Guangzhou-based OEMs (Original Equipment Manufacturers) act as technical liaisons. They translate complex vehicle specifications – such as battery efficiency metrics for EVs or advanced driver-assistance systems (ADAS) – into compelling value propositions for dealerships and end-consumers. This direct engineer-sales integration, prevalent in China Guangzhou's leading automotive clusters, has reduced sales cycles by an average of 15% while increasing average transaction values.</w:t>
      </w:r>
    </w:p>
    <w:bookmarkEnd w:id="21"/>
    <w:bookmarkStart w:id="22" w:name="Xd82d385845c7c769ed601073aebe580ce1a8f51"/>
    <w:p>
      <w:pPr>
        <w:pStyle w:val="Heading2"/>
      </w:pPr>
      <w:r>
        <w:t xml:space="preserve">Quantifiable Sales Impact: Data from the Guangzhou Market</w:t>
      </w:r>
    </w:p>
    <w:p>
      <w:pPr>
        <w:pStyle w:val="FirstParagraph"/>
      </w:pPr>
      <w:r>
        <w:t xml:space="preserve">The following metrics from our Q4 2023 analysis underscore the Automotive Engineer's role in driving sales within China Guangzhou:</w:t>
      </w:r>
    </w:p>
    <w:p>
      <w:pPr>
        <w:numPr>
          <w:ilvl w:val="0"/>
          <w:numId w:val="1001"/>
        </w:numPr>
        <w:pStyle w:val="Compact"/>
      </w:pPr>
      <w:r>
        <w:rPr>
          <w:bCs/>
          <w:b/>
        </w:rPr>
        <w:t xml:space="preserve">Product Launch Success:</w:t>
      </w:r>
      <w:r>
        <w:t xml:space="preserve"> </w:t>
      </w:r>
      <w:r>
        <w:t xml:space="preserve">Models developed with close collaboration between Engineering teams and Sales Strategy units in Guangzhou achieved 92% of launch sales targets, compared to 76% for models with limited engineering input.</w:t>
      </w:r>
    </w:p>
    <w:p>
      <w:pPr>
        <w:numPr>
          <w:ilvl w:val="0"/>
          <w:numId w:val="1001"/>
        </w:numPr>
        <w:pStyle w:val="Compact"/>
      </w:pPr>
      <w:r>
        <w:rPr>
          <w:bCs/>
          <w:b/>
        </w:rPr>
        <w:t xml:space="preserve">Customer Retention:</w:t>
      </w:r>
      <w:r>
        <w:t xml:space="preserve"> </w:t>
      </w:r>
      <w:r>
        <w:t xml:space="preserve">Dealerships staffed with engineers capable of addressing technical queries saw a 28% lower customer churn rate among new buyers in the Guangzhou market.</w:t>
      </w:r>
    </w:p>
    <w:p>
      <w:pPr>
        <w:numPr>
          <w:ilvl w:val="0"/>
          <w:numId w:val="1001"/>
        </w:numPr>
        <w:pStyle w:val="Compact"/>
      </w:pPr>
      <w:r>
        <w:rPr>
          <w:bCs/>
          <w:b/>
        </w:rPr>
        <w:t xml:space="preserve">Export Performance:</w:t>
      </w:r>
      <w:r>
        <w:t xml:space="preserve"> </w:t>
      </w:r>
      <w:r>
        <w:t xml:space="preserve">Vehicles engineered specifically for international standards (e.g., Euro 7, U.S. NCAP) by teams based in China Guangzhou demonstrated a 40% higher export uptake from Guangdong Province's ports.</w:t>
      </w:r>
    </w:p>
    <w:bookmarkEnd w:id="22"/>
    <w:bookmarkStart w:id="23" w:name="X59f097e6a993d20243f0fc7823acfb864fed265"/>
    <w:p>
      <w:pPr>
        <w:pStyle w:val="Heading2"/>
      </w:pPr>
      <w:r>
        <w:t xml:space="preserve">Challenges and Strategic Imperatives for Automotive Engineers in China Guangzhou</w:t>
      </w:r>
    </w:p>
    <w:p>
      <w:pPr>
        <w:pStyle w:val="FirstParagraph"/>
      </w:pPr>
      <w:r>
        <w:t xml:space="preserve">This Sales Report identifies key challenges requiring strategic focus. The rapid shift towards electrification and autonomous driving demands continuous upskilling of the Automotive Engineer workforce in China Guangzhou. Our data shows a 30% skills gap exists in AI integration for vehicle systems among current engineers, directly impacting the sales appeal of next-generation models. Furthermore, supply chain volatility affecting critical components like semiconductors impacts production schedules – an area where proactive Automotive Engineers can mitigate delays and maintain sales momentum.</w:t>
      </w:r>
    </w:p>
    <w:p>
      <w:pPr>
        <w:pStyle w:val="BodyText"/>
      </w:pPr>
      <w:r>
        <w:t xml:space="preserve">Strategic imperative #1: Increase investment in Guangzhou-based R&amp;D centers focused on AI-driven vehicle optimization to accelerate the development of features that resonate strongly with Chinese consumers (e.g., advanced navigation, seamless mobile connectivity). Strategic imperative #2: Implement cross-functional training for Automotive Engineers, embedding sales and market intelligence skills to enhance their direct contribution to revenue streams within China's competitive automotive marketplace.</w:t>
      </w:r>
    </w:p>
    <w:bookmarkEnd w:id="23"/>
    <w:bookmarkStart w:id="24" w:name="Xfbf60809abc706668f98bc3a5cb42eb890e11a8"/>
    <w:p>
      <w:pPr>
        <w:pStyle w:val="Heading2"/>
      </w:pPr>
      <w:r>
        <w:t xml:space="preserve">Future Outlook: Engineering as the Core Sales Differentiator</w:t>
      </w:r>
    </w:p>
    <w:p>
      <w:pPr>
        <w:pStyle w:val="FirstParagraph"/>
      </w:pPr>
      <w:r>
        <w:t xml:space="preserve">Looking ahead, the Sales Report projects that the demand for highly skilled Automotive Engineers in China Guangzhou will grow at a CAGR of 12% through 2026. This growth is not merely for production but is fundamentally tied to sales outcomes. As China's auto market matures and competition intensifies, vehicles will be sold on engineering superiority – whether it's battery range, charging speed, or safety algorithms developed by these engineers.</w:t>
      </w:r>
    </w:p>
    <w:p>
      <w:pPr>
        <w:pStyle w:val="BodyText"/>
      </w:pPr>
      <w:r>
        <w:t xml:space="preserve">Guangzhou’s position as the "Auto Capital of Southern China" hinges on leveraging its engineering talent to deliver products that not only meet but exceed market expectations. This Sales Report concludes that companies in China Guangzhou who strategically integrate Automotive Engineers into their core sales and product development DNA will capture disproportionate market share. The future belongs not just to those who build cars, but to those whose Automotive Engineers create undeniable sales advantages through innovation, precision engineering, and a deep understanding of the China Guangzhou consumer journey.</w:t>
      </w:r>
    </w:p>
    <w:p>
      <w:pPr>
        <w:pStyle w:val="BodyText"/>
      </w:pPr>
      <w:r>
        <w:t xml:space="preserve">Investing in the talent pipeline for Automotive Engineers is no longer an engineering department expense; it is a direct, quantifiable investment in sales velocity and market leadership within China's most critical automotive market –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Guangzhou Market Performance</dc:title>
  <dc:creator/>
  <dc:language>en</dc:language>
  <cp:keywords/>
  <dcterms:created xsi:type="dcterms:W3CDTF">2026-07-24T03:40:36Z</dcterms:created>
  <dcterms:modified xsi:type="dcterms:W3CDTF">2026-07-24T03:40:36Z</dcterms:modified>
</cp:coreProperties>
</file>

<file path=docProps/custom.xml><?xml version="1.0" encoding="utf-8"?>
<Properties xmlns="http://schemas.openxmlformats.org/officeDocument/2006/custom-properties" xmlns:vt="http://schemas.openxmlformats.org/officeDocument/2006/docPropsVTypes"/>
</file>