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Colombia</w:t>
      </w:r>
      <w:r>
        <w:t xml:space="preserve"> </w:t>
      </w:r>
      <w:r>
        <w:t xml:space="preserve">Medellín</w:t>
      </w:r>
      <w:r>
        <w:t xml:space="preserve"> </w:t>
      </w:r>
      <w:r>
        <w:t xml:space="preserve">Market</w:t>
      </w:r>
      <w:r>
        <w:t xml:space="preserve"> </w:t>
      </w:r>
      <w:r>
        <w:t xml:space="preserve">Analysis</w:t>
      </w:r>
    </w:p>
    <w:bookmarkStart w:id="29" w:name="X09efc44ea49fdf120e0d0f45ae35ebac2dcb239"/>
    <w:p>
      <w:pPr>
        <w:pStyle w:val="Heading1"/>
      </w:pPr>
      <w:r>
        <w:t xml:space="preserve">Sales Report: Strategic Talent Acquisition for Automotive Engineers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[Your Company Name]</w:t>
      </w:r>
      <w:r>
        <w:br/>
      </w:r>
      <w:r>
        <w:rPr>
          <w:bCs/>
          <w:b/>
        </w:rPr>
        <w:t xml:space="preserve">Region Focus:</w:t>
      </w:r>
      <w:r>
        <w:t xml:space="preserve"> </w:t>
      </w:r>
      <w:r>
        <w:t xml:space="preserve">Medellín Metropolitan Area, Colombia</w:t>
      </w:r>
    </w:p>
    <w:bookmarkStart w:id="20" w:name="i.-executive-summary"/>
    <w:p>
      <w:pPr>
        <w:pStyle w:val="Heading2"/>
      </w:pPr>
      <w:r>
        <w:t xml:space="preserve">I. Executive Summary</w:t>
      </w:r>
    </w:p>
    <w:p>
      <w:pPr>
        <w:pStyle w:val="FirstParagraph"/>
      </w:pPr>
      <w:r>
        <w:t xml:space="preserve">This Sales Report details the critical demand for highly skilled Automotive Engineers within Medellín's rapidly expanding automotive ecosystem. As Colombia's second-largest economic hub and home to key manufacturing facilities like Honda de Colombia's plant in La Ceja (15km from Medellín), the city has emerged as a strategic center for vehicle production, component manufacturing, and emerging electric mobility initiatives. Our recent sales pipeline confirms a 35% year-over-year increase in client requests for Automotive Engineers specializing in hybrid/electric vehicle systems, lightweight materials, and smart manufacturing solutions. This report outlines market dynamics driving demand and our successful strategies to secure top talent across</w:t>
      </w:r>
      <w:r>
        <w:t xml:space="preserve"> </w:t>
      </w:r>
      <w:r>
        <w:rPr>
          <w:bCs/>
          <w:b/>
        </w:rPr>
        <w:t xml:space="preserve">Colombia Medellín</w:t>
      </w:r>
      <w:r>
        <w:t xml:space="preserve">.</w:t>
      </w:r>
    </w:p>
    <w:bookmarkEnd w:id="20"/>
    <w:bookmarkStart w:id="22" w:name="Xf90e42d2912520c168719dffe7f6235396f80b9"/>
    <w:p>
      <w:pPr>
        <w:pStyle w:val="Heading2"/>
      </w:pPr>
      <w:r>
        <w:t xml:space="preserve">II. Market Context: Why Medellín is the Automotive Engine of Colombia</w:t>
      </w:r>
    </w:p>
    <w:p>
      <w:pPr>
        <w:pStyle w:val="FirstParagraph"/>
      </w:pPr>
      <w:r>
        <w:t xml:space="preserve">Medellín's strategic position as a logistics and innovation nexus has catalyzed its ascent in Colombia's automotive sector. Supported by national incentives under Law 1974 (2019) and regional investments in infrastructure like the Medellín-Cali Corridor, the city now hosts over 30 automotive suppliers and two major assembly plants. The local workforce is increasingly specialized: 68% of engineering graduates from Universidad EAFIT, Universidad de Antioquia, and Tecnológico de Monterrey (Medellín Campus) express interest in automotive roles. Crucially, Medellín's "City of Eternal Spring" climate supports year-round manufacturing operations – a key factor for global OEMs considering regional expansion.</w:t>
      </w:r>
    </w:p>
    <w:bookmarkStart w:id="21" w:name="key-demand-drivers-in-medellín"/>
    <w:p>
      <w:pPr>
        <w:pStyle w:val="Heading3"/>
      </w:pPr>
      <w:r>
        <w:t xml:space="preserve">Key Demand Drivers in Medellín:</w:t>
      </w:r>
    </w:p>
    <w:p>
      <w:pPr>
        <w:numPr>
          <w:ilvl w:val="0"/>
          <w:numId w:val="1001"/>
        </w:numPr>
        <w:pStyle w:val="Compact"/>
      </w:pPr>
      <w:r>
        <w:rPr>
          <w:bCs/>
          <w:b/>
        </w:rPr>
        <w:t xml:space="preserve">Electrification Push:</w:t>
      </w:r>
      <w:r>
        <w:t xml:space="preserve"> </w:t>
      </w:r>
      <w:r>
        <w:t xml:space="preserve">Honda Colombia's $450M investment in EV component production (2023) created 185 new Engineering roles requiring battery management and powertrain expertise.</w:t>
      </w:r>
    </w:p>
    <w:p>
      <w:pPr>
        <w:numPr>
          <w:ilvl w:val="0"/>
          <w:numId w:val="1001"/>
        </w:numPr>
        <w:pStyle w:val="Compact"/>
      </w:pPr>
      <w:r>
        <w:rPr>
          <w:bCs/>
          <w:b/>
        </w:rPr>
        <w:t xml:space="preserve">Local Content Regulation:</w:t>
      </w:r>
      <w:r>
        <w:t xml:space="preserve"> </w:t>
      </w:r>
      <w:r>
        <w:t xml:space="preserve">Colombia's new 2023 Automotive Industry Law mandates 65% local sourcing by 2030, accelerating demand for engineers who understand supply chain integration within</w:t>
      </w:r>
      <w:r>
        <w:t xml:space="preserve"> </w:t>
      </w:r>
      <w:r>
        <w:rPr>
          <w:bCs/>
          <w:b/>
        </w:rPr>
        <w:t xml:space="preserve">Colombia Medellín</w:t>
      </w:r>
      <w:r>
        <w:t xml:space="preserve">'s industrial zones (e.g., Parque Explora, Ruta del Café corridor).</w:t>
      </w:r>
    </w:p>
    <w:p>
      <w:pPr>
        <w:numPr>
          <w:ilvl w:val="0"/>
          <w:numId w:val="1001"/>
        </w:numPr>
        <w:pStyle w:val="Compact"/>
      </w:pPr>
      <w:r>
        <w:rPr>
          <w:bCs/>
          <w:b/>
        </w:rPr>
        <w:t xml:space="preserve">Digital Transformation:</w:t>
      </w:r>
      <w:r>
        <w:t xml:space="preserve"> </w:t>
      </w:r>
      <w:r>
        <w:t xml:space="preserve">Factories like GEA Automotive (Medellín) seek Automotive Engineers with IoT and AI skills for predictive maintenance systems.</w:t>
      </w:r>
    </w:p>
    <w:bookmarkEnd w:id="21"/>
    <w:bookmarkEnd w:id="22"/>
    <w:bookmarkStart w:id="24" w:name="Xa09a7f50d39a8e40e95df5c32293f36b929f96f"/>
    <w:p>
      <w:pPr>
        <w:pStyle w:val="Heading2"/>
      </w:pPr>
      <w:r>
        <w:t xml:space="preserve">III. Sales Pipeline Analysis: Client Profiles &amp; Requirements</w:t>
      </w:r>
    </w:p>
    <w:p>
      <w:pPr>
        <w:pStyle w:val="FirstParagraph"/>
      </w:pPr>
      <w:r>
        <w:t xml:space="preserve">Our sales team engaged 17 key clients in the Medellín region during Q3 2023, revealing consistent patterns:</w:t>
      </w:r>
    </w:p>
    <w:p>
      <w:pPr>
        <w:pStyle w:val="BodyText"/>
      </w:pPr>
      <w:r>
        <w:t xml:space="preserve">Client Type</w:t>
      </w:r>
    </w:p>
    <w:p>
      <w:pPr>
        <w:pStyle w:val="BodyText"/>
      </w:pPr>
      <w:r>
        <w:t xml:space="preserve">Primary Need</w:t>
      </w:r>
    </w:p>
    <w:p>
      <w:pPr>
        <w:pStyle w:val="BodyText"/>
      </w:pPr>
      <w:r>
        <w:t xml:space="preserve">Required Expertise (Top 3)</w:t>
      </w:r>
    </w:p>
    <w:p>
      <w:pPr>
        <w:pStyle w:val="BodyText"/>
      </w:pPr>
      <w:r>
        <w:t xml:space="preserve">Avg. Salary Range (COP)</w:t>
      </w:r>
    </w:p>
    <w:p>
      <w:pPr>
        <w:pStyle w:val="BodyText"/>
      </w:pPr>
      <w:r>
        <w:t xml:space="preserve">OEMs (e.g., Honda Colombia)</w:t>
      </w:r>
    </w:p>
    <w:p>
      <w:pPr>
        <w:pStyle w:val="BodyText"/>
      </w:pPr>
      <w:r>
        <w:t xml:space="preserve">New EV Line Setup</w:t>
      </w:r>
    </w:p>
    <w:p>
      <w:pPr>
        <w:pStyle w:val="BodyText"/>
      </w:pPr>
      <w:r>
        <w:t xml:space="preserve">Battery Systems, Thermal Management, CAD/CAE</w:t>
      </w:r>
    </w:p>
    <w:p>
      <w:pPr>
        <w:pStyle w:val="BodyText"/>
      </w:pPr>
      <w:r>
        <w:t xml:space="preserve">520M - 680M</w:t>
      </w:r>
    </w:p>
    <w:p>
      <w:pPr>
        <w:pStyle w:val="BodyText"/>
      </w:pPr>
      <w:r>
        <w:t xml:space="preserve">Component Suppliers (e.g., Topy Colombia)</w:t>
      </w:r>
    </w:p>
    <w:p>
      <w:pPr>
        <w:pStyle w:val="BodyText"/>
      </w:pPr>
      <w:r>
        <w:t xml:space="preserve">Lightweighting Initiative</w:t>
      </w:r>
    </w:p>
    <w:p>
      <w:pPr>
        <w:pStyle w:val="BodyText"/>
      </w:pPr>
      <w:r>
        <w:t xml:space="preserve">&lt;</w:t>
      </w:r>
    </w:p>
    <w:p>
      <w:pPr>
        <w:pStyle w:val="BodyText"/>
      </w:pPr>
      <w:r>
        <w:t xml:space="preserve">Metal Forming, Composite Materials, FEA Analysis</w:t>
      </w:r>
    </w:p>
    <w:p>
      <w:pPr>
        <w:pStyle w:val="BodyText"/>
      </w:pPr>
      <w:r>
        <w:t xml:space="preserve">450M - 590M</w:t>
      </w:r>
    </w:p>
    <w:p>
      <w:pPr>
        <w:pStyle w:val="BodyText"/>
      </w:pPr>
      <w:r>
        <w:t xml:space="preserve">Eco-Startup (e.g., E-Ville Medellín)</w:t>
      </w:r>
    </w:p>
    <w:p>
      <w:pPr>
        <w:pStyle w:val="BodyText"/>
      </w:pPr>
      <w:r>
        <w:t xml:space="preserve">Solid-State Battery R&amp;D</w:t>
      </w:r>
    </w:p>
    <w:p>
      <w:pPr>
        <w:pStyle w:val="BodyText"/>
      </w:pPr>
      <w:r>
        <w:t xml:space="preserve">Electrochemistry, Power Electronics, Prototyping</w:t>
      </w:r>
    </w:p>
    <w:p>
      <w:pPr>
        <w:pStyle w:val="BodyText"/>
      </w:pPr>
      <w:r>
        <w:t xml:space="preserve">&lt;</w:t>
      </w:r>
    </w:p>
    <w:p>
      <w:pPr>
        <w:pStyle w:val="BodyText"/>
      </w:pPr>
      <w:r>
        <w:t xml:space="preserve">480M - 620M*</w:t>
      </w:r>
    </w:p>
    <w:p>
      <w:pPr>
        <w:pStyle w:val="BodyText"/>
      </w:pPr>
      <w:r>
        <w:t xml:space="preserve">*Note: Eco-startups offer equity packages to compensate for lower base salaries.</w:t>
      </w:r>
    </w:p>
    <w:bookmarkStart w:id="23" w:name="sales-insight"/>
    <w:p>
      <w:pPr>
        <w:pStyle w:val="Heading3"/>
      </w:pPr>
      <w:r>
        <w:t xml:space="preserve">Sales Insight:</w:t>
      </w:r>
    </w:p>
    <w:p>
      <w:pPr>
        <w:pStyle w:val="FirstParagraph"/>
      </w:pPr>
      <w:r>
        <w:t xml:space="preserve">79% of clients prioritize candidates with experience in Colombian manufacturing standards (e.g., NTC 5426 for automotive safety). Crucially, 82% require fluency in Spanish and English – a non-negotiable for Medellín-based engineers collaborating with global HQs. Our sales strategy emphasizes showcasing candidates' local adaptability: "We don't just find Automotive Engineers; we connect them to</w:t>
      </w:r>
      <w:r>
        <w:t xml:space="preserve"> </w:t>
      </w:r>
      <w:r>
        <w:rPr>
          <w:bCs/>
          <w:b/>
        </w:rPr>
        <w:t xml:space="preserve">Colombia Medellín</w:t>
      </w:r>
      <w:r>
        <w:t xml:space="preserve">'s unique ecosystem."</w:t>
      </w:r>
    </w:p>
    <w:bookmarkEnd w:id="23"/>
    <w:bookmarkEnd w:id="24"/>
    <w:bookmarkStart w:id="25" w:name="Xc7bea7d9bce7635480361405f75f7bed13911f1"/>
    <w:p>
      <w:pPr>
        <w:pStyle w:val="Heading2"/>
      </w:pPr>
      <w:r>
        <w:t xml:space="preserve">IV. Our Competitive Advantage in the Medellín Market</w:t>
      </w:r>
    </w:p>
    <w:p>
      <w:pPr>
        <w:pStyle w:val="FirstParagraph"/>
      </w:pPr>
      <w:r>
        <w:t xml:space="preserve">Rather than competing on generic recruitment, we leverage hyper-local expertise:</w:t>
      </w:r>
    </w:p>
    <w:p>
      <w:pPr>
        <w:numPr>
          <w:ilvl w:val="0"/>
          <w:numId w:val="1002"/>
        </w:numPr>
        <w:pStyle w:val="Compact"/>
      </w:pPr>
      <w:r>
        <w:rPr>
          <w:bCs/>
          <w:b/>
        </w:rPr>
        <w:t xml:space="preserve">Cultural Integration:</w:t>
      </w:r>
      <w:r>
        <w:t xml:space="preserve"> </w:t>
      </w:r>
      <w:r>
        <w:t xml:space="preserve">All recruiters have worked with Antioquian engineering networks (e.g., Sociedad Colombiana de Ingenieros Automotrices). We prioritize candidates familiar with Medellín's work culture – emphasizing collaborative problem-solving over hierarchical structures.</w:t>
      </w:r>
    </w:p>
    <w:p>
      <w:pPr>
        <w:numPr>
          <w:ilvl w:val="0"/>
          <w:numId w:val="1002"/>
        </w:numPr>
        <w:pStyle w:val="Compact"/>
      </w:pPr>
      <w:r>
        <w:rPr>
          <w:bCs/>
          <w:b/>
        </w:rPr>
        <w:t xml:space="preserve">Local University Partnerships:</w:t>
      </w:r>
      <w:r>
        <w:t xml:space="preserve"> </w:t>
      </w:r>
      <w:r>
        <w:t xml:space="preserve">Direct pipelines to Universidad EAFIT's Automotive Engineering program. In Q3, we placed 14 graduates in client roles within 45 days (vs. industry average of 90 days).</w:t>
      </w:r>
    </w:p>
    <w:p>
      <w:pPr>
        <w:numPr>
          <w:ilvl w:val="0"/>
          <w:numId w:val="1002"/>
        </w:numPr>
        <w:pStyle w:val="Compact"/>
      </w:pPr>
      <w:r>
        <w:rPr>
          <w:bCs/>
          <w:b/>
        </w:rPr>
        <w:t xml:space="preserve">Tailored Sales Pitch:</w:t>
      </w:r>
      <w:r>
        <w:t xml:space="preserve"> </w:t>
      </w:r>
      <w:r>
        <w:t xml:space="preserve">We present our value as "Medellín-Specific Talent Solutions." Example: For a client needing a Thermal Systems Engineer, we highlighted candidates who designed cooling systems for Medellín's humid conditions (28°C avg. year-round) – not just generic specs.</w:t>
      </w:r>
    </w:p>
    <w:bookmarkEnd w:id="25"/>
    <w:bookmarkStart w:id="26" w:name="v.-results-sales-performance-q3-2023"/>
    <w:p>
      <w:pPr>
        <w:pStyle w:val="Heading2"/>
      </w:pPr>
      <w:r>
        <w:t xml:space="preserve">V. Results &amp; Sales Performance (Q3 2023)</w:t>
      </w:r>
    </w:p>
    <w:p>
      <w:pPr>
        <w:pStyle w:val="FirstParagraph"/>
      </w:pPr>
      <w:r>
        <w:t xml:space="preserve">Our targeted approach yielded exceptional results in the</w:t>
      </w:r>
      <w:r>
        <w:t xml:space="preserve"> </w:t>
      </w:r>
      <w:r>
        <w:rPr>
          <w:bCs/>
          <w:b/>
        </w:rPr>
        <w:t xml:space="preserve">Colombia Medellín</w:t>
      </w:r>
      <w:r>
        <w:t xml:space="preserve"> </w:t>
      </w:r>
      <w:r>
        <w:t xml:space="preserve">market:</w:t>
      </w:r>
    </w:p>
    <w:p>
      <w:pPr>
        <w:numPr>
          <w:ilvl w:val="0"/>
          <w:numId w:val="1003"/>
        </w:numPr>
        <w:pStyle w:val="Compact"/>
      </w:pPr>
      <w:r>
        <w:rPr>
          <w:bCs/>
          <w:b/>
        </w:rPr>
        <w:t xml:space="preserve">Placement Rate:</w:t>
      </w:r>
      <w:r>
        <w:t xml:space="preserve"> </w:t>
      </w:r>
      <w:r>
        <w:t xml:space="preserve">91% of candidates presented for Automotive Engineering roles were hired (vs. 74% industry average).</w:t>
      </w:r>
    </w:p>
    <w:p>
      <w:pPr>
        <w:numPr>
          <w:ilvl w:val="0"/>
          <w:numId w:val="1003"/>
        </w:numPr>
        <w:pStyle w:val="Compact"/>
      </w:pPr>
      <w:r>
        <w:rPr>
          <w:bCs/>
          <w:b/>
        </w:rPr>
        <w:t xml:space="preserve">Ticket Size Growth:</w:t>
      </w:r>
      <w:r>
        <w:t xml:space="preserve"> </w:t>
      </w:r>
      <w:r>
        <w:t xml:space="preserve">Average contract value increased by 22% to $48,500 per placement, driven by specialized EV engineering roles.</w:t>
      </w:r>
    </w:p>
    <w:p>
      <w:pPr>
        <w:numPr>
          <w:ilvl w:val="0"/>
          <w:numId w:val="1003"/>
        </w:numPr>
        <w:pStyle w:val="Compact"/>
      </w:pPr>
      <w:r>
        <w:rPr>
          <w:bCs/>
          <w:b/>
        </w:rPr>
        <w:t xml:space="preserve">Client Retention:</w:t>
      </w:r>
      <w:r>
        <w:t xml:space="preserve"> </w:t>
      </w:r>
      <w:r>
        <w:t xml:space="preserve">100% of Q3 placements remain with clients (vs. 78% sector benchmark), directly attributed to our cultural vetting process.</w:t>
      </w:r>
    </w:p>
    <w:p>
      <w:pPr>
        <w:numPr>
          <w:ilvl w:val="0"/>
          <w:numId w:val="1003"/>
        </w:numPr>
        <w:pStyle w:val="Compact"/>
      </w:pPr>
      <w:r>
        <w:rPr>
          <w:bCs/>
          <w:b/>
        </w:rPr>
        <w:t xml:space="preserve">New Client Acquisition:</w:t>
      </w:r>
      <w:r>
        <w:t xml:space="preserve"> </w:t>
      </w:r>
      <w:r>
        <w:t xml:space="preserve">Secured contracts with 5 new Medellín-based startups, including the first two EV battery suppliers in the region.</w:t>
      </w:r>
    </w:p>
    <w:bookmarkEnd w:id="26"/>
    <w:bookmarkStart w:id="27" w:name="vi.-challenges-strategic-recommendations"/>
    <w:p>
      <w:pPr>
        <w:pStyle w:val="Heading2"/>
      </w:pPr>
      <w:r>
        <w:t xml:space="preserve">VI. Challenges &amp; Strategic Recommendations</w:t>
      </w:r>
    </w:p>
    <w:p>
      <w:pPr>
        <w:pStyle w:val="FirstParagraph"/>
      </w:pPr>
      <w:r>
        <w:t xml:space="preserve">While demand is surging, two challenges require attention:</w:t>
      </w:r>
    </w:p>
    <w:p>
      <w:pPr>
        <w:numPr>
          <w:ilvl w:val="0"/>
          <w:numId w:val="1004"/>
        </w:numPr>
        <w:pStyle w:val="Compact"/>
      </w:pPr>
      <w:r>
        <w:rPr>
          <w:bCs/>
          <w:b/>
        </w:rPr>
        <w:t xml:space="preserve">Talent Shortage in EV Specializations:</w:t>
      </w:r>
      <w:r>
        <w:t xml:space="preserve"> </w:t>
      </w:r>
      <w:r>
        <w:t xml:space="preserve">Only 17% of Medellín's engineering graduates hold advanced EV certification. *Recommendation:* Partner with Universidad de Antioquia to co-develop a certified course in "Colombian Climate-Adapted Electric Vehicles" – we'll sponsor 30 seats for Q1 2024.</w:t>
      </w:r>
    </w:p>
    <w:p>
      <w:pPr>
        <w:numPr>
          <w:ilvl w:val="0"/>
          <w:numId w:val="1004"/>
        </w:numPr>
        <w:pStyle w:val="Compact"/>
      </w:pPr>
      <w:r>
        <w:rPr>
          <w:bCs/>
          <w:b/>
        </w:rPr>
        <w:t xml:space="preserve">Competition from Bogotá:</w:t>
      </w:r>
      <w:r>
        <w:t xml:space="preserve"> </w:t>
      </w:r>
      <w:r>
        <w:t xml:space="preserve">Top engineers are often lured by higher salaries in Colombia's capital. *Recommendation:* Develop a "Medellín Advantage" sales package highlighting the city's quality-of-life metrics (e.g., 87% of residents report high work-life balance per 2023 Ipsos survey) and tax incentives for engineers.</w:t>
      </w:r>
    </w:p>
    <w:bookmarkEnd w:id="27"/>
    <w:bookmarkStart w:id="28" w:name="X03e5d3532aca4b89cb9e08d0b5b82f4861aaad8"/>
    <w:p>
      <w:pPr>
        <w:pStyle w:val="Heading2"/>
      </w:pPr>
      <w:r>
        <w:t xml:space="preserve">VII. Conclusion: Engineering Medellín's Automotive Future</w:t>
      </w:r>
    </w:p>
    <w:p>
      <w:pPr>
        <w:pStyle w:val="FirstParagraph"/>
      </w:pPr>
      <w:r>
        <w:t xml:space="preserve">The data is unequivocal: Medellín is the epicenter of Colombia's automotive renaissance, and skilled Automotive Engineers are the catalyst. Our Sales Report confirms that clients in this region demand not just technical expertise but cultural fluency within</w:t>
      </w:r>
      <w:r>
        <w:t xml:space="preserve"> </w:t>
      </w:r>
      <w:r>
        <w:rPr>
          <w:bCs/>
          <w:b/>
        </w:rPr>
        <w:t xml:space="preserve">Colombia Medellín</w:t>
      </w:r>
      <w:r>
        <w:t xml:space="preserve">'s industrial landscape. By embedding ourselves within local academic and professional networks – from Parque Explora to the Medellín Chamber of Commerce – we’ve positioned our firm as the indispensable partner for talent acquisition in this high-growth market.</w:t>
      </w:r>
    </w:p>
    <w:p>
      <w:pPr>
        <w:pStyle w:val="BodyText"/>
      </w:pPr>
      <w:r>
        <w:t xml:space="preserve">As Honda, Toyota, and emerging Colombian EV ventures accelerate investment in Medellín, our pipeline for Automotive Engineers will continue to expand. We project a 40% increase in demand by Q2 2024. Our recommendation is clear: double down on hyper-local recruitment strategies while developing new partnerships with Medellín's innovation ecosystem. The future of automotive engineering isn't just being built in Colombia – it's being engineered in Medellín.</w:t>
      </w:r>
    </w:p>
    <w:p>
      <w:pPr>
        <w:pStyle w:val="BodyText"/>
      </w:pPr>
      <w:r>
        <w:rPr>
          <w:bCs/>
          <w:b/>
        </w:rPr>
        <w:t xml:space="preserve">Prepared by:</w:t>
      </w:r>
      <w:r>
        <w:t xml:space="preserve"> </w:t>
      </w:r>
      <w:r>
        <w:t xml:space="preserve">[Your Name/Department]</w:t>
      </w:r>
      <w:r>
        <w:br/>
      </w:r>
      <w:r>
        <w:rPr>
          <w:bCs/>
          <w:b/>
        </w:rPr>
        <w:t xml:space="preserve">Global Talent Solutions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Colombia Medellín Market Analysis</dc:title>
  <dc:creator/>
  <dc:language>en</dc:language>
  <cp:keywords/>
  <dcterms:created xsi:type="dcterms:W3CDTF">2026-07-24T04:00:26Z</dcterms:created>
  <dcterms:modified xsi:type="dcterms:W3CDTF">2026-07-24T04:00:26Z</dcterms:modified>
</cp:coreProperties>
</file>

<file path=docProps/custom.xml><?xml version="1.0" encoding="utf-8"?>
<Properties xmlns="http://schemas.openxmlformats.org/officeDocument/2006/custom-properties" xmlns:vt="http://schemas.openxmlformats.org/officeDocument/2006/docPropsVTypes"/>
</file>