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Marseille</w:t>
      </w:r>
    </w:p>
    <w:bookmarkStart w:id="26" w:name="Xc1d8db98e7a4016297451858f9fee7058a6d4aa"/>
    <w:p>
      <w:pPr>
        <w:pStyle w:val="Heading1"/>
      </w:pPr>
      <w:r>
        <w:t xml:space="preserve">Annual Sales Performance Report: Automotive Engineering Services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Automotive Division</w:t>
      </w:r>
      <w:r>
        <w:br/>
      </w:r>
      <w:r>
        <w:rPr>
          <w:bCs/>
          <w:b/>
        </w:rPr>
        <w:t xml:space="preserve">Report Period:</w:t>
      </w:r>
      <w:r>
        <w:t xml:space="preserve"> </w:t>
      </w:r>
      <w:r>
        <w:t xml:space="preserve">Q1-Q3 2023</w:t>
      </w:r>
      <w:r>
        <w:br/>
      </w:r>
      <w:r>
        <w:rPr>
          <w:bCs/>
          <w:b/>
        </w:rPr>
        <w:t xml:space="preserve">Publisher:</w:t>
      </w:r>
      <w:r>
        <w:t xml:space="preserve"> </w:t>
      </w:r>
      <w:r>
        <w:t xml:space="preserve">Marseille Automotive Solutions Group (MASG)</w:t>
      </w:r>
    </w:p>
    <w:bookmarkStart w:id="20" w:name="i.-executive-summary"/>
    <w:p>
      <w:pPr>
        <w:pStyle w:val="Heading2"/>
      </w:pPr>
      <w:r>
        <w:t xml:space="preserve">I. Executive Summary</w:t>
      </w:r>
    </w:p>
    <w:p>
      <w:pPr>
        <w:pStyle w:val="FirstParagraph"/>
      </w:pPr>
      <w:r>
        <w:t xml:space="preserve">This Sales Report details the performance of our Automotive Engineering services across the France Marseille region, highlighting strategic growth areas and market opportunities. The Marseille market has emerged as a critical hub for automotive innovation in Southern Europe, with our team of highly skilled Automotive Engineers driving 18% year-over-year revenue growth. This report confirms that specialized engineering talent remains the cornerstone of our sales strategy in this dynamic marketplace. As France's second-largest port city and home to the Renault Technocentre Mediterranean, Marseille presents unique opportunities where Automotive Engineer expertise directly translates to competitive advantage.</w:t>
      </w:r>
    </w:p>
    <w:bookmarkEnd w:id="20"/>
    <w:bookmarkStart w:id="21" w:name="X88630f00c28e474b20fbf741a8dff9a8c5c4c36"/>
    <w:p>
      <w:pPr>
        <w:pStyle w:val="Heading2"/>
      </w:pPr>
      <w:r>
        <w:t xml:space="preserve">II. Market Analysis: France Marseille Automotive Landscape</w:t>
      </w:r>
    </w:p>
    <w:p>
      <w:pPr>
        <w:pStyle w:val="FirstParagraph"/>
      </w:pPr>
      <w:r>
        <w:t xml:space="preserve">Marseille serves as a pivotal automotive nexus for Southern Europe, hosting major facilities including the Renault Advanced Design Studio and numerous Tier-1 suppliers. The region's strategic location facilitates access to Mediterranean markets while benefiting from France's €8 billion national investment in sustainable mobility infrastructure. Our Sales Report identifies three key market drivers: (1) accelerated EV adoption driven by French government incentives, (2) demand for lightweight materials due to Marseille's coastal climate challenges, and (3) increased need for autonomous driving testing on the region's diverse terrain.</w:t>
      </w:r>
    </w:p>
    <w:p>
      <w:pPr>
        <w:pStyle w:val="BodyText"/>
      </w:pPr>
      <w:r>
        <w:t xml:space="preserve">Crucially, the France Marseille automotive cluster has seen a 23% rise in engineering service contracts since 2021. This growth stems directly from local OEMs recognizing that specialized Automotive Engineer capabilities—particularly in battery thermal management and corrosion-resistant design—deliver measurable ROI. A recent survey by Marseille Chamber of Commerce confirmed that 74% of regional automakers prioritize engineering partnerships over low-cost overseas alternatives when addressing complex technical challenges unique to Mediterranean operating conditions.</w:t>
      </w:r>
    </w:p>
    <w:bookmarkEnd w:id="21"/>
    <w:bookmarkStart w:id="22" w:name="Xd24d306324755cf3adf4205ab4cd6e1fba1689b"/>
    <w:p>
      <w:pPr>
        <w:pStyle w:val="Heading2"/>
      </w:pPr>
      <w:r>
        <w:t xml:space="preserve">III. Sales Performance Breakdown: Automotive Engineer Services</w:t>
      </w:r>
    </w:p>
    <w:p>
      <w:pPr>
        <w:pStyle w:val="FirstParagraph"/>
      </w:pPr>
      <w:r>
        <w:t xml:space="preserve">This quarter's Sales Report demonstrates exceptional traction in three core service areas, all delivered by our Marseille-based Automotive Engineers:</w:t>
      </w:r>
    </w:p>
    <w:p>
      <w:pPr>
        <w:numPr>
          <w:ilvl w:val="0"/>
          <w:numId w:val="1001"/>
        </w:numPr>
        <w:pStyle w:val="Compact"/>
      </w:pPr>
      <w:r>
        <w:rPr>
          <w:bCs/>
          <w:b/>
        </w:rPr>
        <w:t xml:space="preserve">Electric Vehicle Powertrain Optimization (35% of revenue):</w:t>
      </w:r>
      <w:r>
        <w:t xml:space="preserve"> </w:t>
      </w:r>
      <w:r>
        <w:t xml:space="preserve">Our team engineered 12 new battery cooling systems for local Renault partners, reducing thermal runaway risk by 40%. Key to these contracts was the Automotive Engineer's understanding of Marseille's high-humidity coastal environment—critical factor in battery longevity.</w:t>
      </w:r>
    </w:p>
    <w:p>
      <w:pPr>
        <w:numPr>
          <w:ilvl w:val="0"/>
          <w:numId w:val="1001"/>
        </w:numPr>
        <w:pStyle w:val="Compact"/>
      </w:pPr>
      <w:r>
        <w:rPr>
          <w:bCs/>
          <w:b/>
        </w:rPr>
        <w:t xml:space="preserve">Lightweight Chassis Development (30% of revenue):</w:t>
      </w:r>
      <w:r>
        <w:t xml:space="preserve"> </w:t>
      </w:r>
      <w:r>
        <w:t xml:space="preserve">Successfully implemented aluminum-magnesium composite frames for three regional suppliers, cutting vehicle weight by 15%. This project leveraged our Automotive Engineer's expertise in salt-spray corrosion resistance—essential for vehicles operating along the Mediterranean coastline.</w:t>
      </w:r>
    </w:p>
    <w:p>
      <w:pPr>
        <w:numPr>
          <w:ilvl w:val="0"/>
          <w:numId w:val="1001"/>
        </w:numPr>
        <w:pStyle w:val="Compact"/>
      </w:pPr>
      <w:r>
        <w:rPr>
          <w:bCs/>
          <w:b/>
        </w:rPr>
        <w:t xml:space="preserve">Autonomous Driving Validation (25% of revenue):</w:t>
      </w:r>
      <w:r>
        <w:t xml:space="preserve"> </w:t>
      </w:r>
      <w:r>
        <w:t xml:space="preserve">Executed 87 test cycles across Marseille's varied terrain (including the Calanques National Park and Port de Marseille), developing localization algorithms optimized for Mediterranean urban environments. This service generated €1.2M in new contracts, representing a 65% increase from last year.</w:t>
      </w:r>
    </w:p>
    <w:p>
      <w:pPr>
        <w:pStyle w:val="FirstParagraph"/>
      </w:pPr>
      <w:r>
        <w:t xml:space="preserve">Our Sales Report underscores that client acquisition rates improved by 28% when the Automotive Engineer's on-site presence in France Marseille was emphasized during sales cycles—particularly for complex projects requiring iterative physical prototyping at our Marseille engineering center.</w:t>
      </w:r>
    </w:p>
    <w:bookmarkEnd w:id="22"/>
    <w:bookmarkStart w:id="23" w:name="Xd5f2e1fd52f612ac1bbd3a12339c4d2ec67f937"/>
    <w:p>
      <w:pPr>
        <w:pStyle w:val="Heading2"/>
      </w:pPr>
      <w:r>
        <w:t xml:space="preserve">IV. Competitive Differentiation in Marseille Market</w:t>
      </w:r>
    </w:p>
    <w:p>
      <w:pPr>
        <w:pStyle w:val="FirstParagraph"/>
      </w:pPr>
      <w:r>
        <w:t xml:space="preserve">While international firms offer generic engineering services, our Sales Report identifies three unique advantages of deploying Automotive Engineers directly in France Marseille:</w:t>
      </w:r>
    </w:p>
    <w:p>
      <w:pPr>
        <w:numPr>
          <w:ilvl w:val="0"/>
          <w:numId w:val="1002"/>
        </w:numPr>
        <w:pStyle w:val="Compact"/>
      </w:pPr>
      <w:r>
        <w:rPr>
          <w:bCs/>
          <w:b/>
        </w:rPr>
        <w:t xml:space="preserve">Regulatory Navigation:</w:t>
      </w:r>
      <w:r>
        <w:t xml:space="preserve"> </w:t>
      </w:r>
      <w:r>
        <w:t xml:space="preserve">Our local Automotive Engineers possess intimate knowledge of French homologation requirements (e.g., ADR-34 for coastal vehicle standards), accelerating certification timelines by 30% compared to external consultants.</w:t>
      </w:r>
    </w:p>
    <w:p>
      <w:pPr>
        <w:numPr>
          <w:ilvl w:val="0"/>
          <w:numId w:val="1002"/>
        </w:numPr>
        <w:pStyle w:val="Compact"/>
      </w:pPr>
      <w:r>
        <w:rPr>
          <w:bCs/>
          <w:b/>
        </w:rPr>
        <w:t xml:space="preserve">Cultural Integration:</w:t>
      </w:r>
      <w:r>
        <w:t xml:space="preserve"> </w:t>
      </w:r>
      <w:r>
        <w:t xml:space="preserve">Engineers fluent in both technical French and Provençal dialects facilitate smoother collaboration with local suppliers, a factor cited in 89% of client satisfaction surveys.</w:t>
      </w:r>
    </w:p>
    <w:p>
      <w:pPr>
        <w:numPr>
          <w:ilvl w:val="0"/>
          <w:numId w:val="1002"/>
        </w:numPr>
        <w:pStyle w:val="Compact"/>
      </w:pPr>
      <w:r>
        <w:rPr>
          <w:bCs/>
          <w:b/>
        </w:rPr>
        <w:t xml:space="preserve">Infrastructure Synergy:</w:t>
      </w:r>
      <w:r>
        <w:t xml:space="preserve"> </w:t>
      </w:r>
      <w:r>
        <w:t xml:space="preserve">Proximity to the Marseille-Fos port allows immediate access to marine-grade materials and testing facilities—critical for projects requiring rapid iteration under Mediterranean conditions.</w:t>
      </w:r>
    </w:p>
    <w:p>
      <w:pPr>
        <w:pStyle w:val="FirstParagraph"/>
      </w:pPr>
      <w:r>
        <w:t xml:space="preserve">This localized engineering expertise directly contributed to our 22% market share growth in France Marseille's premium engineering services segment, outperforming global competitors who maintain centralized European hubs.</w:t>
      </w:r>
    </w:p>
    <w:bookmarkEnd w:id="23"/>
    <w:bookmarkStart w:id="24" w:name="v.-strategic-recommendations"/>
    <w:p>
      <w:pPr>
        <w:pStyle w:val="Heading2"/>
      </w:pPr>
      <w:r>
        <w:t xml:space="preserve">V. Strategic Recommendations</w:t>
      </w:r>
    </w:p>
    <w:p>
      <w:pPr>
        <w:pStyle w:val="FirstParagraph"/>
      </w:pPr>
      <w:r>
        <w:t xml:space="preserve">Based on this Sales Report, we propose three actions to capitalize on France Marseille's potential:</w:t>
      </w:r>
    </w:p>
    <w:p>
      <w:pPr>
        <w:numPr>
          <w:ilvl w:val="0"/>
          <w:numId w:val="1003"/>
        </w:numPr>
        <w:pStyle w:val="Compact"/>
      </w:pPr>
      <w:r>
        <w:rPr>
          <w:bCs/>
          <w:b/>
        </w:rPr>
        <w:t xml:space="preserve">Expand Automotive Engineer Talent Pipeline:</w:t>
      </w:r>
      <w:r>
        <w:t xml:space="preserve"> </w:t>
      </w:r>
      <w:r>
        <w:t xml:space="preserve">Partner with Aix-Marseille University to establish a dedicated "Mediterranean Mobility Engineering" scholarship program, targeting 50 new graduates annually. This ensures continuous supply of locally trained talent familiar with regional automotive challenges.</w:t>
      </w:r>
    </w:p>
    <w:p>
      <w:pPr>
        <w:numPr>
          <w:ilvl w:val="0"/>
          <w:numId w:val="1003"/>
        </w:numPr>
        <w:pStyle w:val="Compact"/>
      </w:pPr>
      <w:r>
        <w:rPr>
          <w:bCs/>
          <w:b/>
        </w:rPr>
        <w:t xml:space="preserve">Create Marseille-Specific Service Bundles:</w:t>
      </w:r>
      <w:r>
        <w:t xml:space="preserve"> </w:t>
      </w:r>
      <w:r>
        <w:t xml:space="preserve">Develop "Coastal Resilience Packages" combining corrosion engineering, EV thermal management, and autonomous navigation for Mediterranean driving conditions—addressing the top client request identified in our Q3 sales data.</w:t>
      </w:r>
    </w:p>
    <w:p>
      <w:pPr>
        <w:numPr>
          <w:ilvl w:val="0"/>
          <w:numId w:val="1003"/>
        </w:numPr>
        <w:pStyle w:val="Compact"/>
      </w:pPr>
      <w:r>
        <w:rPr>
          <w:bCs/>
          <w:b/>
        </w:rPr>
        <w:t xml:space="preserve">Leverage Port Authority Collaboration:</w:t>
      </w:r>
      <w:r>
        <w:t xml:space="preserve"> </w:t>
      </w:r>
      <w:r>
        <w:t xml:space="preserve">Formalize partnership with Marseille Provence Airport &amp; Port Authority to co-develop testing protocols for vehicles operating in port environments, directly positioning our Automotive Engineers as essential stakeholders in regional infrastructure projects.</w:t>
      </w:r>
    </w:p>
    <w:bookmarkEnd w:id="24"/>
    <w:bookmarkStart w:id="25" w:name="vi.-conclusion"/>
    <w:p>
      <w:pPr>
        <w:pStyle w:val="Heading2"/>
      </w:pPr>
      <w:r>
        <w:t xml:space="preserve">VI. Conclusion</w:t>
      </w:r>
    </w:p>
    <w:p>
      <w:pPr>
        <w:pStyle w:val="FirstParagraph"/>
      </w:pPr>
      <w:r>
        <w:t xml:space="preserve">This Sales Report confirms that the integration of specialized Automotive Engineer capabilities within France Marseille's automotive ecosystem is not merely beneficial—it is essential for sustainable market leadership. Our revenue growth, client retention rates (94% in Marseille), and strategic partnership expansion prove that local engineering expertise drives measurable commercial results in this critical region. As France accelerates its Green Deal initiatives through 2030, the demand for Automotive Engineers who understand Marseille's unique environmental and industrial context will only intensify.</w:t>
      </w:r>
    </w:p>
    <w:p>
      <w:pPr>
        <w:pStyle w:val="BodyText"/>
      </w:pPr>
      <w:r>
        <w:t xml:space="preserve">We recommend maintaining our investment in on-site engineering talent within France Marseille as a core strategic priority. The data clearly shows that clients don't just purchase engineering services—they invest in local expertise capable of solving region-specific challenges. By centering our Sales Strategy around the value of the Automotive Engineer within the France Marseille ecosystem, we secure long-term market leadership while contributing to Southern Europe's automotive innovation trajectory.</w:t>
      </w:r>
    </w:p>
    <w:p>
      <w:pPr>
        <w:pStyle w:val="BodyText"/>
      </w:pPr>
      <w:r>
        <w:rPr>
          <w:bCs/>
          <w:b/>
        </w:rPr>
        <w:t xml:space="preserve">Prepared by:</w:t>
      </w:r>
      <w:r>
        <w:t xml:space="preserve"> </w:t>
      </w:r>
      <w:r>
        <w:t xml:space="preserve">Marie Dubois, Director of Sales &amp; Engineering Solutions</w:t>
      </w:r>
      <w:r>
        <w:br/>
      </w:r>
      <w:r>
        <w:rPr>
          <w:bCs/>
          <w:b/>
        </w:rPr>
        <w:t xml:space="preserve">Company:</w:t>
      </w:r>
      <w:r>
        <w:t xml:space="preserve"> </w:t>
      </w:r>
      <w:r>
        <w:t xml:space="preserve">Marseille Automotive Solutions Group (MASG)</w:t>
      </w:r>
      <w:r>
        <w:br/>
      </w:r>
      <w:r>
        <w:rPr>
          <w:bCs/>
          <w:b/>
        </w:rPr>
        <w:t xml:space="preserve">Contact:</w:t>
      </w:r>
      <w:r>
        <w:t xml:space="preserve"> </w:t>
      </w:r>
      <w:r>
        <w:t xml:space="preserve">m.dubois@masg.fr | +33 4 91 50 80 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Performance Report: France Marseille</dc:title>
  <dc:creator/>
  <dc:language>en</dc:language>
  <cp:keywords/>
  <dcterms:created xsi:type="dcterms:W3CDTF">2026-07-23T17:20:49Z</dcterms:created>
  <dcterms:modified xsi:type="dcterms:W3CDTF">2026-07-23T17:20:49Z</dcterms:modified>
</cp:coreProperties>
</file>

<file path=docProps/custom.xml><?xml version="1.0" encoding="utf-8"?>
<Properties xmlns="http://schemas.openxmlformats.org/officeDocument/2006/custom-properties" xmlns:vt="http://schemas.openxmlformats.org/officeDocument/2006/docPropsVTypes"/>
</file>