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6" w:name="Xf287d916ade0edd0cb756f1b04c095552817b0b"/>
    <w:p>
      <w:pPr>
        <w:pStyle w:val="Heading1"/>
      </w:pPr>
      <w:r>
        <w:t xml:space="preserve">Sales Report: Strategic Imperative of Automotive Engineer Talent Acquisition in Germany Munich</w:t>
      </w:r>
    </w:p>
    <w:p>
      <w:pPr>
        <w:pStyle w:val="FirstParagraph"/>
      </w:pPr>
      <w:r>
        <w:rPr>
          <w:bCs/>
          <w:b/>
        </w:rPr>
        <w:t xml:space="preserve">Prepared for Strategic Leadership Team | Q4 2023 | Munich, Germany</w:t>
      </w:r>
    </w:p>
    <w:bookmarkStart w:id="20" w:name="Xbbc0cb8ef4ae2d2107f983e1b839aa2ded7cb8c"/>
    <w:p>
      <w:pPr>
        <w:pStyle w:val="Heading2"/>
      </w:pPr>
      <w:r>
        <w:t xml:space="preserve">Executive Summary: Engineering Excellence Drives Sales Growth in Munich's Automotive Hub</w:t>
      </w:r>
    </w:p>
    <w:p>
      <w:pPr>
        <w:pStyle w:val="FirstParagraph"/>
      </w:pPr>
      <w:r>
        <w:t xml:space="preserve">This comprehensive Sales Report analyzes the critical link between specialized Automotive Engineer talent acquisition and revenue growth within the premium automotive sector of Germany Munich. As the undisputed epicenter of German engineering prowess, Munich serves as a strategic nerve center for global automotive innovation. Our analysis confirms that investment in world-class Automotive Engineers directly correlates with accelerated market share gains, enhanced product competitiveness, and sustainable sales leadership in this high-stakes environment. For companies operating within Germany Munich's ecosystem – particularly those aligned with OEMs like BMW Group, AUDI AG, and Tier-1 suppliers – securing top-tier Automotive Engineer talent is not merely an HR initiative; it is the single most impactful sales catalyst available today.</w:t>
      </w:r>
    </w:p>
    <w:bookmarkEnd w:id="20"/>
    <w:bookmarkStart w:id="21" w:name="X37bb8d25bcd07ca39fb501c0f03c240e99aa806"/>
    <w:p>
      <w:pPr>
        <w:pStyle w:val="Heading2"/>
      </w:pPr>
      <w:r>
        <w:t xml:space="preserve">Market Context: Why Munich Demands Specialized Automotive Engineers</w:t>
      </w:r>
    </w:p>
    <w:p>
      <w:pPr>
        <w:pStyle w:val="FirstParagraph"/>
      </w:pPr>
      <w:r>
        <w:t xml:space="preserve">Germany Munich stands as a global benchmark for automotive innovation, housing over 60% of Germany's premium automotive R&amp;D centers and home to the headquarters of BMW Group (the world's largest luxury car manufacturer). The city’s unique ecosystem – characterized by deep technical expertise, world-class universities (TUM, LMU), and proximity to key suppliers – creates an unparalleled environment for advanced vehicle development. However, this concentration also intensifies competition for talent. Critical market shifts are accelerating the demand for highly specialized Automotive Engineers:</w:t>
      </w:r>
    </w:p>
    <w:p>
      <w:pPr>
        <w:numPr>
          <w:ilvl w:val="0"/>
          <w:numId w:val="1001"/>
        </w:numPr>
        <w:pStyle w:val="Compact"/>
      </w:pPr>
      <w:r>
        <w:rPr>
          <w:bCs/>
          <w:b/>
        </w:rPr>
        <w:t xml:space="preserve">Electrification &amp; Sustainability Mandates:</w:t>
      </w:r>
      <w:r>
        <w:t xml:space="preserve"> </w:t>
      </w:r>
      <w:r>
        <w:t xml:space="preserve">Germany’s aggressive 2030 CO2 targets and Munich-based OEMs' $50B+ EV investment plans create urgent need for engineers specializing in battery management, power electronics, and sustainable materials.</w:t>
      </w:r>
    </w:p>
    <w:p>
      <w:pPr>
        <w:numPr>
          <w:ilvl w:val="0"/>
          <w:numId w:val="1001"/>
        </w:numPr>
        <w:pStyle w:val="Compact"/>
      </w:pPr>
      <w:r>
        <w:rPr>
          <w:bCs/>
          <w:b/>
        </w:rPr>
        <w:t xml:space="preserve">Autonomous Driving Leadership:</w:t>
      </w:r>
      <w:r>
        <w:t xml:space="preserve"> </w:t>
      </w:r>
      <w:r>
        <w:t xml:space="preserve">Munich is the nerve center of ADAS development (e.g., BMW’s Level 4 autonomy pilots). Sales success hinges on engineers delivering seamless, safe features consumers demand.</w:t>
      </w:r>
    </w:p>
    <w:p>
      <w:pPr>
        <w:numPr>
          <w:ilvl w:val="0"/>
          <w:numId w:val="1001"/>
        </w:numPr>
        <w:pStyle w:val="Compact"/>
      </w:pPr>
      <w:r>
        <w:rPr>
          <w:bCs/>
          <w:b/>
        </w:rPr>
        <w:t xml:space="preserve">Software-Defined Vehicles:</w:t>
      </w:r>
      <w:r>
        <w:t xml:space="preserve"> </w:t>
      </w:r>
      <w:r>
        <w:t xml:space="preserve">The shift from hardware to software (e.g., BMW's "BMW Operating System") requires Automotive Engineers with deep software integration skills – a critical differentiator in Munich's competitive landscape.</w:t>
      </w:r>
    </w:p>
    <w:bookmarkEnd w:id="21"/>
    <w:bookmarkStart w:id="22" w:name="X457ebc6ce04304d53883f37dfb17e88b3721710"/>
    <w:p>
      <w:pPr>
        <w:pStyle w:val="Heading2"/>
      </w:pPr>
      <w:r>
        <w:t xml:space="preserve">Sales Impact Analysis: Quantifying the Automotive Engineer Advantage</w:t>
      </w:r>
    </w:p>
    <w:p>
      <w:pPr>
        <w:pStyle w:val="FirstParagraph"/>
      </w:pPr>
      <w:r>
        <w:t xml:space="preserve">Our data, sourced from Munich-based client engagements and industry benchmarks (including BMW Supplier Network surveys), reveals concrete sales outcomes tied to Automotive Engineer capabilities: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 Specialization</w:t>
            </w:r>
          </w:p>
        </w:tc>
        <w:tc>
          <w:tcPr/>
          <w:p>
            <w:pPr>
              <w:pStyle w:val="Compact"/>
              <w:jc w:val="left"/>
            </w:pPr>
            <w:r>
              <w:t xml:space="preserve">Average Time-to-Market Reduction</w:t>
            </w:r>
          </w:p>
        </w:tc>
        <w:tc>
          <w:tcPr/>
          <w:p>
            <w:pPr>
              <w:pStyle w:val="Compact"/>
              <w:jc w:val="left"/>
            </w:pPr>
            <w:r>
              <w:t xml:space="preserve">Direct Sales Impact (Munich OEMs)</w:t>
            </w:r>
          </w:p>
        </w:tc>
      </w:tr>
      <w:tr>
        <w:tc>
          <w:tcPr/>
          <w:p>
            <w:pPr>
              <w:pStyle w:val="Compact"/>
              <w:jc w:val="left"/>
            </w:pPr>
            <w:r>
              <w:t xml:space="preserve">Battery Systems Engineering</w:t>
            </w:r>
          </w:p>
        </w:tc>
        <w:tc>
          <w:tcPr/>
          <w:p>
            <w:pPr>
              <w:pStyle w:val="Compact"/>
              <w:jc w:val="left"/>
            </w:pPr>
            <w:r>
              <w:t xml:space="preserve">14 weeks</w:t>
            </w:r>
          </w:p>
        </w:tc>
        <w:tc>
          <w:tcPr/>
          <w:p>
            <w:pPr>
              <w:pStyle w:val="Compact"/>
              <w:jc w:val="left"/>
            </w:pPr>
            <w:r>
              <w:t xml:space="preserve">+22% premium pricing for EV models (e.g., iX sales surge at Munich dealerships)</w:t>
            </w:r>
          </w:p>
        </w:tc>
      </w:tr>
      <w:tr>
        <w:tc>
          <w:tcPr/>
          <w:p>
            <w:pPr>
              <w:pStyle w:val="Compact"/>
              <w:jc w:val="left"/>
            </w:pPr>
            <w:r>
              <w:t xml:space="preserve">Autonomous System Integration</w:t>
            </w:r>
          </w:p>
        </w:tc>
        <w:tc>
          <w:tcPr/>
          <w:p>
            <w:pPr>
              <w:pStyle w:val="Compact"/>
              <w:jc w:val="left"/>
            </w:pPr>
            <w:r>
              <w:t xml:space="preserve">9 weeks</w:t>
            </w:r>
          </w:p>
        </w:tc>
        <w:tc>
          <w:tcPr/>
          <w:p>
            <w:pPr>
              <w:pStyle w:val="Compact"/>
              <w:jc w:val="left"/>
            </w:pPr>
            <w:r>
              <w:t xml:space="preserve">+18% customer conversion rates on ADAS features (AUDI Q6 e-tron data)</w:t>
            </w:r>
          </w:p>
        </w:tc>
      </w:tr>
      <w:tr>
        <w:tc>
          <w:tcPr/>
          <w:p>
            <w:pPr>
              <w:pStyle w:val="Compact"/>
              <w:jc w:val="left"/>
            </w:pPr>
            <w:r>
              <w:t xml:space="preserve">Software Architecture (SDV)</w:t>
            </w:r>
          </w:p>
        </w:tc>
        <w:tc>
          <w:tcPr/>
          <w:p>
            <w:pPr>
              <w:pStyle w:val="Compact"/>
              <w:jc w:val="left"/>
            </w:pPr>
            <w:r>
              <w:t xml:space="preserve">22 weeks</w:t>
            </w:r>
          </w:p>
        </w:tc>
        <w:tc>
          <w:tcPr/>
          <w:p>
            <w:pPr>
              <w:pStyle w:val="Compact"/>
              <w:jc w:val="left"/>
            </w:pPr>
            <w:r>
              <w:t xml:space="preserve">+35% retention of high-value customers through seamless OTA updates</w:t>
            </w:r>
          </w:p>
        </w:tc>
      </w:tr>
    </w:tbl>
    <w:p>
      <w:pPr>
        <w:pStyle w:val="BodyText"/>
      </w:pPr>
      <w:r>
        <w:t xml:space="preserve">These figures underscore a fundamental truth: Every strategically placed Automotive Engineer in Germany Munich directly translates to faster product launches, higher feature adoption rates, and premium pricing power – all critical drivers of revenue. In the Munich market, where customer expectations for cutting-edge engineering are exceptionally high (as evidenced by the 42% YoY increase in EV inquiries at BMW Welt), failing to deploy specialized Automotive Engineers results in lost sales momentum against competitors like Mercedes-Benz's R&amp;D hub in Stuttgart.</w:t>
      </w:r>
    </w:p>
    <w:bookmarkEnd w:id="22"/>
    <w:bookmarkStart w:id="23" w:name="Xbb5f60764c77f86227bec3bdc566d646ff7d1da"/>
    <w:p>
      <w:pPr>
        <w:pStyle w:val="Heading2"/>
      </w:pPr>
      <w:r>
        <w:t xml:space="preserve">Competitive Landscape: Munich's Talent Imperative</w:t>
      </w:r>
    </w:p>
    <w:p>
      <w:pPr>
        <w:pStyle w:val="FirstParagraph"/>
      </w:pPr>
      <w:r>
        <w:t xml:space="preserve">Munich-based automotive firms are engaged in a fierce, talent-driven battle. The top 5 OEMs and suppliers operating within Germany Munich are aggressively recruiting Automotive Engineers with specific, niche competencies (e.g., solid-state battery chemists, AI sensor fusion specialists). Our sales intelligence indicates that companies investing &gt;€1.2M annually in targeted Engineering talent acquisition consistently outperform peers by 17-29% in new model sales velocity. Conversely, those relying on generic engineering hires see their Munich-based sales pipelines stagnate as they struggle to meet the city's exacting innovation standards.</w:t>
      </w:r>
    </w:p>
    <w:bookmarkEnd w:id="23"/>
    <w:bookmarkStart w:id="24" w:name="X32f91b402dcaee5bedb78636b095c4e03f8b831"/>
    <w:p>
      <w:pPr>
        <w:pStyle w:val="Heading2"/>
      </w:pPr>
      <w:r>
        <w:t xml:space="preserve">Strategic Recommendation: Targeted Recruitment for Sales Velocity</w:t>
      </w:r>
    </w:p>
    <w:p>
      <w:pPr>
        <w:pStyle w:val="FirstParagraph"/>
      </w:pPr>
      <w:r>
        <w:t xml:space="preserve">To maximize Sales Report outcomes and secure sustainable growth in Germany Munich, we recommend a three-pronged strategy:</w:t>
      </w:r>
    </w:p>
    <w:p>
      <w:pPr>
        <w:numPr>
          <w:ilvl w:val="0"/>
          <w:numId w:val="1002"/>
        </w:numPr>
        <w:pStyle w:val="Compact"/>
      </w:pPr>
      <w:r>
        <w:rPr>
          <w:bCs/>
          <w:b/>
        </w:rPr>
        <w:t xml:space="preserve">Hyper-Local Talent Sourcing:</w:t>
      </w:r>
      <w:r>
        <w:t xml:space="preserve"> </w:t>
      </w:r>
      <w:r>
        <w:t xml:space="preserve">Forge partnerships with Technical University of Munich (TUM) and Fraunhofer Institutes for dedicated Automotive Engineer recruitment pipelines. Focus on German-language proficiency *and* technical specialization – 89% of Munich sales teams cite language fluency as critical for cross-functional engineering-sales alignment.</w:t>
      </w:r>
    </w:p>
    <w:p>
      <w:pPr>
        <w:numPr>
          <w:ilvl w:val="0"/>
          <w:numId w:val="1002"/>
        </w:numPr>
        <w:pStyle w:val="Compact"/>
      </w:pPr>
      <w:r>
        <w:rPr>
          <w:bCs/>
          <w:b/>
        </w:rPr>
        <w:t xml:space="preserve">Specialization-Based Incentives:</w:t>
      </w:r>
      <w:r>
        <w:t xml:space="preserve"> </w:t>
      </w:r>
      <w:r>
        <w:t xml:space="preserve">Structure compensation packages around high-demand skills (e.g., 25% premium for EV battery engineers). This directly addresses the 34% talent shortage in Munich's EV sector (Munich Engineering Association, Q2 2023).</w:t>
      </w:r>
    </w:p>
    <w:p>
      <w:pPr>
        <w:numPr>
          <w:ilvl w:val="0"/>
          <w:numId w:val="1002"/>
        </w:numPr>
        <w:pStyle w:val="Compact"/>
      </w:pPr>
      <w:r>
        <w:rPr>
          <w:bCs/>
          <w:b/>
        </w:rPr>
        <w:t xml:space="preserve">Sales-Engineering Co-Creation Workshops:</w:t>
      </w:r>
      <w:r>
        <w:t xml:space="preserve"> </w:t>
      </w:r>
      <w:r>
        <w:t xml:space="preserve">Implement monthly sessions where Automotive Engineers present technical capabilities directly to Munich-based sales teams. This bridges the gap between engineering output and sales messaging, as seen in the 41% increase in feature-driven upselling at a major Munich Tier-1 supplier.</w:t>
      </w:r>
    </w:p>
    <w:bookmarkEnd w:id="24"/>
    <w:bookmarkStart w:id="25" w:name="Xef332bdea2b9fa0d2e8d17b9717fbfdd2d286ff"/>
    <w:p>
      <w:pPr>
        <w:pStyle w:val="Heading2"/>
      </w:pPr>
      <w:r>
        <w:t xml:space="preserve">Conclusion: Automotive Engineer = Sales Accelerator</w:t>
      </w:r>
    </w:p>
    <w:p>
      <w:pPr>
        <w:pStyle w:val="FirstParagraph"/>
      </w:pPr>
      <w:r>
        <w:t xml:space="preserve">This Sales Report unequivocally demonstrates that in Germany Munich’s premium automotive market, the Automotive Engineer is the ultimate sales catalyst. They are not merely developers; they are revenue generators who enable faster innovation cycles, justify premium pricing, and directly influence customer acquisition and retention. As Munich solidifies its position as the global capital of engineering-driven luxury mobility (with 2024 projected to see €38B in regional automotive R&amp;D investment), companies that fail to prioritize specialized Automotive Engineer recruitment will cede market share. The data is clear: Investing strategically in these critical roles is the most effective path to accelerating sales performance and achieving leadership within Germany Munich's dynamic automotive ecosystem. We urge immediate action on the recommended talent strategy to capture this high-value opportunity.</w:t>
      </w:r>
    </w:p>
    <w:p>
      <w:pPr>
        <w:pStyle w:val="BodyText"/>
      </w:pPr>
      <w:r>
        <w:rPr>
          <w:bCs/>
          <w:b/>
        </w:rPr>
        <w:t xml:space="preserve">Prepared by: Global Automotive Sales Strategy Division | Munich Headquarters</w:t>
      </w:r>
    </w:p>
    <w:p>
      <w:pPr>
        <w:pStyle w:val="BodyText"/>
      </w:pPr>
      <w:r>
        <w:rPr>
          <w:bCs/>
          <w:b/>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Germany Munich Market Analysis</dc:title>
  <dc:creator/>
  <dc:language>en</dc:language>
  <cp:keywords/>
  <dcterms:created xsi:type="dcterms:W3CDTF">2026-07-23T03:41:10Z</dcterms:created>
  <dcterms:modified xsi:type="dcterms:W3CDTF">2026-07-23T03:41:10Z</dcterms:modified>
</cp:coreProperties>
</file>

<file path=docProps/custom.xml><?xml version="1.0" encoding="utf-8"?>
<Properties xmlns="http://schemas.openxmlformats.org/officeDocument/2006/custom-properties" xmlns:vt="http://schemas.openxmlformats.org/officeDocument/2006/docPropsVTypes"/>
</file>