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6" w:name="X30de11441d6b50f08555d22d3ed0650ba35b01b"/>
    <w:p>
      <w:pPr>
        <w:pStyle w:val="Heading1"/>
      </w:pPr>
      <w:r>
        <w:t xml:space="preserve">Sales Report: Automotive Engineering Services Performance Analysis - India New Delhi Region</w:t>
      </w:r>
    </w:p>
    <w:p>
      <w:pPr>
        <w:pStyle w:val="FirstParagraph"/>
      </w:pPr>
      <w:r>
        <w:rPr>
          <w:bCs/>
          <w:b/>
        </w:rPr>
        <w:t xml:space="preserve">Prepared For:</w:t>
      </w:r>
      <w:r>
        <w:t xml:space="preserve"> </w:t>
      </w:r>
      <w:r>
        <w:t xml:space="preserve">Executive Leadership, Automotive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r>
        <w:br/>
      </w:r>
      <w:r>
        <w:rPr>
          <w:bCs/>
          <w:b/>
        </w:rPr>
        <w:t xml:space="preserve">Region Covered:</w:t>
      </w:r>
      <w:r>
        <w:t xml:space="preserve"> </w:t>
      </w:r>
      <w:r>
        <w:t xml:space="preserve">India New Delhi Metropolitan Area and Immediate Surrounding Industrial Zones</w:t>
      </w:r>
    </w:p>
    <w:bookmarkStart w:id="20" w:name="i.-executive-summary"/>
    <w:p>
      <w:pPr>
        <w:pStyle w:val="Heading2"/>
      </w:pPr>
      <w:r>
        <w:t xml:space="preserve">I. Executive Summary</w:t>
      </w:r>
    </w:p>
    <w:p>
      <w:pPr>
        <w:pStyle w:val="FirstParagraph"/>
      </w:pPr>
      <w:r>
        <w:t xml:space="preserve">This comprehensive Sales Report details the performance of Automotive Engineering services within the India New Delhi market during Q3 2023. The report underscores a robust demand for specialized Automotive Engineer talent and engineering solutions, driven by India's accelerating automotive sector growth, stringent emissions regulations (BS-VI), and the national push towards electric mobility (FAME II Scheme). Our firm has achieved a 17.5% year-over-year increase in service contracts specifically tied to Automotive Engineering deliverables across New Delhi, significantly outpacing the regional market average of 9.2%. This success is directly attributable to our strategic focus on deploying highly skilled Automotive Engineers who understand the unique challenges and opportunities of the India New Delhi ecosystem.</w:t>
      </w:r>
    </w:p>
    <w:bookmarkEnd w:id="20"/>
    <w:bookmarkStart w:id="21" w:name="X3c74648f97c3e73ab3fc149a38bee711b954025"/>
    <w:p>
      <w:pPr>
        <w:pStyle w:val="Heading2"/>
      </w:pPr>
      <w:r>
        <w:t xml:space="preserve">II. Market Context: India New Delhi Automotive Landscape</w:t>
      </w:r>
    </w:p>
    <w:p>
      <w:pPr>
        <w:pStyle w:val="FirstParagraph"/>
      </w:pPr>
      <w:r>
        <w:t xml:space="preserve">The automotive sector in India, with New Delhi as its pivotal policy and manufacturing hub, is experiencing unprecedented transformation. As the capital of India, New Delhi houses key government bodies (MoRTH, ARAI), major OEM headquarters (Maruti Suzuki's R&amp;D center near Gurgaon/Manesar), Tier-1 suppliers, and a thriving startup ecosystem focused on mobility solutions. The city's aggressive adoption of electric vehicles (EVs) under the Delhi EV Policy 2023 and the central government's FAME II scheme have created an acute demand for specialized engineering expertise. Automotive Engineers in New Delhi are no longer just designing parts; they are critically involved in developing EV platforms, integrating advanced driver-assistance systems (ADAS), optimizing manufacturing processes for local supply chains, and ensuring compliance with India-specific regulatory frameworks. The concentration of automotive R&amp;D centers within a 50-km radius of New Delhi makes it the undisputed nerve center for engineering innovation in the Indian automotive industry.</w:t>
      </w:r>
    </w:p>
    <w:bookmarkEnd w:id="21"/>
    <w:bookmarkStart w:id="22" w:name="Xa18a946cc5a17dea563e9dba1da6052fd7c96c1"/>
    <w:p>
      <w:pPr>
        <w:pStyle w:val="Heading2"/>
      </w:pPr>
      <w:r>
        <w:t xml:space="preserve">III. Sales Performance: Automotive Engineering Services (Q3 2023)</w:t>
      </w:r>
    </w:p>
    <w:p>
      <w:pPr>
        <w:pStyle w:val="FirstParagraph"/>
      </w:pPr>
      <w:r>
        <w:t xml:space="preserve">The sales pipeline and closed deals for Automotive Engineering services in India New Delhi demonstrated strong momentum this quarter, characterized by a diverse range of high-value engagements:</w:t>
      </w:r>
    </w:p>
    <w:p>
      <w:pPr>
        <w:numPr>
          <w:ilvl w:val="0"/>
          <w:numId w:val="1001"/>
        </w:numPr>
        <w:pStyle w:val="Compact"/>
      </w:pPr>
      <w:r>
        <w:rPr>
          <w:bCs/>
          <w:b/>
        </w:rPr>
        <w:t xml:space="preserve">EV Powertrain Development:</w:t>
      </w:r>
      <w:r>
        <w:t xml:space="preserve"> </w:t>
      </w:r>
      <w:r>
        <w:t xml:space="preserve">Secured 4 major contracts (total value: ₹12.8 Cr) with EV startups and established OEMs for battery thermal management system (BTMS) design and testing. Key differentiator: Our team of Automotive Engineers, possessing hands-on experience with Li-ion chemistry and Indian climate challenges, was instrumental in winning these deals.</w:t>
      </w:r>
    </w:p>
    <w:p>
      <w:pPr>
        <w:numPr>
          <w:ilvl w:val="0"/>
          <w:numId w:val="1001"/>
        </w:numPr>
        <w:pStyle w:val="Compact"/>
      </w:pPr>
      <w:r>
        <w:rPr>
          <w:bCs/>
          <w:b/>
        </w:rPr>
        <w:t xml:space="preserve">BS-VI Compliance &amp; Emission Testing:</w:t>
      </w:r>
      <w:r>
        <w:t xml:space="preserve"> </w:t>
      </w:r>
      <w:r>
        <w:t xml:space="preserve">6 new service agreements (₹8.3 Cr) with Tier-2 suppliers for emission control system validation and calibration services. Demand surged due to stricter enforcement of Bharat Stage VI norms within Delhi's regulatory framework.</w:t>
      </w:r>
    </w:p>
    <w:p>
      <w:pPr>
        <w:numPr>
          <w:ilvl w:val="0"/>
          <w:numId w:val="1001"/>
        </w:numPr>
        <w:pStyle w:val="Compact"/>
      </w:pPr>
      <w:r>
        <w:rPr>
          <w:bCs/>
          <w:b/>
        </w:rPr>
        <w:t xml:space="preserve">ADAS Integration &amp; Simulation:</w:t>
      </w:r>
      <w:r>
        <w:t xml:space="preserve"> </w:t>
      </w:r>
      <w:r>
        <w:t xml:space="preserve">Closed 3 significant projects (₹6.5 Cr) focused on developing localized ADAS solutions for Indian road conditions, leveraging our Automotive Engineers' expertise in sensor fusion and real-world scenario modeling common in New Delhi traffic.</w:t>
      </w:r>
    </w:p>
    <w:p>
      <w:pPr>
        <w:numPr>
          <w:ilvl w:val="0"/>
          <w:numId w:val="1001"/>
        </w:numPr>
        <w:pStyle w:val="Compact"/>
      </w:pPr>
      <w:r>
        <w:rPr>
          <w:bCs/>
          <w:b/>
        </w:rPr>
        <w:t xml:space="preserve">Manufacturing Process Optimization:</w:t>
      </w:r>
      <w:r>
        <w:t xml:space="preserve"> </w:t>
      </w:r>
      <w:r>
        <w:t xml:space="preserve">Achieved 2 strategic partnerships (₹4.1 Cr) with auto component manufacturers in Faridabad and Noida to improve production line efficiency, directly impacting their ability to meet rising demand from the New Delhi automotive cluster.</w:t>
      </w:r>
    </w:p>
    <w:p>
      <w:pPr>
        <w:pStyle w:val="FirstParagraph"/>
      </w:pPr>
      <w:r>
        <w:t xml:space="preserve">Service Category</w:t>
      </w:r>
    </w:p>
    <w:p>
      <w:pPr>
        <w:pStyle w:val="BodyText"/>
      </w:pPr>
      <w:r>
        <w:t xml:space="preserve">Q2 2023 Value (₹ Cr)</w:t>
      </w:r>
    </w:p>
    <w:p>
      <w:pPr>
        <w:pStyle w:val="BodyText"/>
      </w:pPr>
      <w:r>
        <w:t xml:space="preserve">Q3 2023 Value (₹ Cr)</w:t>
      </w:r>
    </w:p>
    <w:p>
      <w:pPr>
        <w:pStyle w:val="BodyText"/>
      </w:pPr>
      <w:r>
        <w:t xml:space="preserve">% Growth (YoY)</w:t>
      </w:r>
    </w:p>
    <w:p>
      <w:pPr>
        <w:pStyle w:val="BodyText"/>
      </w:pPr>
      <w:r>
        <w:t xml:space="preserve">EV Engineering</w:t>
      </w:r>
    </w:p>
    <w:p>
      <w:pPr>
        <w:pStyle w:val="BodyText"/>
      </w:pPr>
      <w:r>
        <w:t xml:space="preserve">8.7</w:t>
      </w:r>
    </w:p>
    <w:p>
      <w:pPr>
        <w:pStyle w:val="BodyText"/>
      </w:pPr>
      <w:r>
        <w:t xml:space="preserve">12.8</w:t>
      </w:r>
    </w:p>
    <w:p>
      <w:pPr>
        <w:pStyle w:val="BodyText"/>
      </w:pPr>
      <w:r>
        <w:t xml:space="preserve">+35.6%</w:t>
      </w:r>
    </w:p>
    <w:p>
      <w:pPr>
        <w:pStyle w:val="BodyText"/>
      </w:pPr>
      <w:r>
        <w:t xml:space="preserve">BS-VI Compliance</w:t>
      </w:r>
    </w:p>
    <w:p>
      <w:pPr>
        <w:pStyle w:val="BodyText"/>
      </w:pPr>
      <w:r>
        <w:t xml:space="preserve">5.9</w:t>
      </w:r>
    </w:p>
    <w:p>
      <w:pPr>
        <w:pStyle w:val="BodyText"/>
      </w:pPr>
      <w:r>
        <w:t xml:space="preserve">TBD</w:t>
      </w:r>
      <w:r>
        <w:br/>
      </w:r>
      <w:r>
        <w:t xml:space="preserve">(Data pending)</w:t>
      </w:r>
    </w:p>
    <w:p>
      <w:pPr>
        <w:pStyle w:val="BodyText"/>
      </w:pPr>
      <w:r>
        <w:t xml:space="preserve">*Note: Q2 data revised due to delayed client approvals in New Delhi market.</w:t>
      </w:r>
    </w:p>
    <w:p>
      <w:pPr>
        <w:pStyle w:val="BodyText"/>
      </w:pPr>
      <w:r>
        <w:t xml:space="preserve">Notably, 85% of all new Automotive Engineering service contracts signed in Q3 originated from existing clients within the India New Delhi region, highlighting the strong trust built through consistent delivery of high-quality engineering solutions by our local team. The average deal size for Automotive Engineer services increased by 12% compared to Q2, reflecting higher complexity and value of projects being commissioned.</w:t>
      </w:r>
    </w:p>
    <w:bookmarkEnd w:id="22"/>
    <w:bookmarkStart w:id="23" w:name="Xbfced94ef14f94a386c9c53da7b000cd5f16690"/>
    <w:p>
      <w:pPr>
        <w:pStyle w:val="Heading2"/>
      </w:pPr>
      <w:r>
        <w:t xml:space="preserve">IV. Key Success Factors: Driving Sales in India New Delhi</w:t>
      </w:r>
    </w:p>
    <w:p>
      <w:pPr>
        <w:pStyle w:val="FirstParagraph"/>
      </w:pPr>
      <w:r>
        <w:t xml:space="preserve">The exceptional performance of this Sales Report directly correlates with our strategic deployment of experienced Automotive Engineers within the New Delhi market. Key factors include:</w:t>
      </w:r>
    </w:p>
    <w:p>
      <w:pPr>
        <w:numPr>
          <w:ilvl w:val="0"/>
          <w:numId w:val="1002"/>
        </w:numPr>
        <w:pStyle w:val="Compact"/>
      </w:pPr>
      <w:r>
        <w:rPr>
          <w:bCs/>
          <w:b/>
        </w:rPr>
        <w:t xml:space="preserve">Hyper-Local Expertise:</w:t>
      </w:r>
      <w:r>
        <w:t xml:space="preserve"> </w:t>
      </w:r>
      <w:r>
        <w:t xml:space="preserve">Our Automotive Engineers possess deep knowledge of New Delhi's specific infrastructure challenges (e.g., traffic congestion affecting field testing), local supplier capabilities, and the operational realities of manufacturing clusters in Faridabad, Gurgaon, and Noida. This localized insight is critical for effective project execution.</w:t>
      </w:r>
    </w:p>
    <w:p>
      <w:pPr>
        <w:numPr>
          <w:ilvl w:val="0"/>
          <w:numId w:val="1002"/>
        </w:numPr>
        <w:pStyle w:val="Compact"/>
      </w:pPr>
      <w:r>
        <w:rPr>
          <w:bCs/>
          <w:b/>
        </w:rPr>
        <w:t xml:space="preserve">Regulatory Navigation:</w:t>
      </w:r>
      <w:r>
        <w:t xml:space="preserve"> </w:t>
      </w:r>
      <w:r>
        <w:t xml:space="preserve">Our engineers are adept at navigating India's complex regulatory landscape (MoRTH guidelines, ARAI certifications), a crucial selling point for clients in the New Delhi hub who face constant compliance pressures.</w:t>
      </w:r>
    </w:p>
    <w:p>
      <w:pPr>
        <w:numPr>
          <w:ilvl w:val="0"/>
          <w:numId w:val="1002"/>
        </w:numPr>
        <w:pStyle w:val="Compact"/>
      </w:pPr>
      <w:r>
        <w:rPr>
          <w:bCs/>
          <w:b/>
        </w:rPr>
        <w:t xml:space="preserve">Tailored Solutions for Delhi's Market:</w:t>
      </w:r>
      <w:r>
        <w:t xml:space="preserve"> </w:t>
      </w:r>
      <w:r>
        <w:t xml:space="preserve">We directly address pain points like "Delhi-specific EV battery performance in high-temperature urban environments" or "Optimizing manufacturing processes to reduce emissions within the city's pollution control zones," which resonate deeply with clients.</w:t>
      </w:r>
    </w:p>
    <w:p>
      <w:pPr>
        <w:numPr>
          <w:ilvl w:val="0"/>
          <w:numId w:val="1002"/>
        </w:numPr>
        <w:pStyle w:val="Compact"/>
      </w:pPr>
      <w:r>
        <w:rPr>
          <w:bCs/>
          <w:b/>
        </w:rPr>
        <w:t xml:space="preserve">Strong Local Network:</w:t>
      </w:r>
      <w:r>
        <w:t xml:space="preserve"> </w:t>
      </w:r>
      <w:r>
        <w:t xml:space="preserve">Proximity to key industry players (OEMs, suppliers, government bodies) in New Delhi allowed our sales team, supported by Automotive Engineer consultants, to build rapid rapport and demonstrate immediate value through on-site visits and technical workshops.</w:t>
      </w:r>
    </w:p>
    <w:bookmarkEnd w:id="23"/>
    <w:bookmarkStart w:id="24" w:name="X2f5bfb25932864b468fedadd17e0c2fbc8ce24a"/>
    <w:p>
      <w:pPr>
        <w:pStyle w:val="Heading2"/>
      </w:pPr>
      <w:r>
        <w:t xml:space="preserve">V. Challenges &amp; Strategic Focus for Q4 2023</w:t>
      </w:r>
    </w:p>
    <w:p>
      <w:pPr>
        <w:pStyle w:val="FirstParagraph"/>
      </w:pPr>
      <w:r>
        <w:t xml:space="preserve">While Q3 was strong, challenges remain unique to the India New Delhi context:</w:t>
      </w:r>
    </w:p>
    <w:p>
      <w:pPr>
        <w:numPr>
          <w:ilvl w:val="0"/>
          <w:numId w:val="1003"/>
        </w:numPr>
        <w:pStyle w:val="Compact"/>
      </w:pPr>
      <w:r>
        <w:rPr>
          <w:bCs/>
          <w:b/>
        </w:rPr>
        <w:t xml:space="preserve">Talent Acquisition Pressure:</w:t>
      </w:r>
      <w:r>
        <w:t xml:space="preserve"> </w:t>
      </w:r>
      <w:r>
        <w:t xml:space="preserve">Intense competition for top Automotive Engineer talent within New Delhi is driving up recruitment costs and contract durations. Our strategy focuses on upskilling local engineering graduates through our partnership with IIT Delhi.</w:t>
      </w:r>
    </w:p>
    <w:p>
      <w:pPr>
        <w:numPr>
          <w:ilvl w:val="0"/>
          <w:numId w:val="1003"/>
        </w:numPr>
        <w:pStyle w:val="Compact"/>
      </w:pPr>
      <w:r>
        <w:rPr>
          <w:bCs/>
          <w:b/>
        </w:rPr>
        <w:t xml:space="preserve">Infrastructure Delays:</w:t>
      </w:r>
      <w:r>
        <w:t xml:space="preserve"> </w:t>
      </w:r>
      <w:r>
        <w:t xml:space="preserve">Construction projects in the National Capital Region (NCR) occasionally disrupt site access for field testing, impacting project timelines. Mitigation involves enhanced remote simulation capabilities and flexible scheduling protocols.</w:t>
      </w:r>
    </w:p>
    <w:p>
      <w:pPr>
        <w:numPr>
          <w:ilvl w:val="0"/>
          <w:numId w:val="1003"/>
        </w:numPr>
        <w:pStyle w:val="Compact"/>
      </w:pPr>
      <w:r>
        <w:rPr>
          <w:bCs/>
          <w:b/>
        </w:rPr>
        <w:t xml:space="preserve">EV Supply Chain Volatility:</w:t>
      </w:r>
      <w:r>
        <w:t xml:space="preserve"> </w:t>
      </w:r>
      <w:r>
        <w:t xml:space="preserve">Fluctuations in key battery component pricing, often influenced by global markets but directly impacting New Delhi-based manufacturers, require agile engineering solutions. Our Automotive Engineers are embedding supply chain resilience analysis into project scoping.</w:t>
      </w:r>
    </w:p>
    <w:bookmarkEnd w:id="24"/>
    <w:bookmarkStart w:id="25" w:name="vi.-conclusion-forward-outlook"/>
    <w:p>
      <w:pPr>
        <w:pStyle w:val="Heading2"/>
      </w:pPr>
      <w:r>
        <w:t xml:space="preserve">VI. Conclusion &amp; Forward Outlook</w:t>
      </w:r>
    </w:p>
    <w:p>
      <w:pPr>
        <w:pStyle w:val="FirstParagraph"/>
      </w:pPr>
      <w:r>
        <w:t xml:space="preserve">The India New Delhi market remains the most dynamic and high-potential region for Automotive Engineering services within India. This Sales Report confirms that the demand for specialized Automotive Engineer expertise is not only growing but becoming increasingly sophisticated, driven by policy, technology shifts, and local market needs. Our strategic investment in deploying highly skilled automotive engineers with deep roots in the New Delhi ecosystem has proven to be a decisive competitive advantage. For Q4 2023 and beyond, we will aggressively pursue opportunities in next-generation EV infrastructure (charging networks), advanced safety systems tailored for Indian roads, and sustainable manufacturing processes – all areas where our Automotive Engineers are uniquely positioned to deliver value. The trajectory indicates continued strong growth for Automotive Engineering services within the India New Delhi market, solidifying its role as the engine room of India's automotive innovation.</w:t>
      </w:r>
    </w:p>
    <w:p>
      <w:pPr>
        <w:pStyle w:val="BodyText"/>
      </w:pPr>
      <w:r>
        <w:rPr>
          <w:iCs/>
          <w:i/>
        </w:rPr>
        <w:t xml:space="preserve">Disclaimer: All financial figures are in Indian Rupees (₹ Cr). Data sourced from internal sales records and verified industry reports (SIAM, NITI Aayog Automotive Sector Analysis -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India New Delhi Market</dc:title>
  <dc:creator/>
  <dc:language>en</dc:language>
  <cp:keywords/>
  <dcterms:created xsi:type="dcterms:W3CDTF">2025-12-10T12:25:16Z</dcterms:created>
  <dcterms:modified xsi:type="dcterms:W3CDTF">2025-12-10T12:25:16Z</dcterms:modified>
</cp:coreProperties>
</file>

<file path=docProps/custom.xml><?xml version="1.0" encoding="utf-8"?>
<Properties xmlns="http://schemas.openxmlformats.org/officeDocument/2006/custom-properties" xmlns:vt="http://schemas.openxmlformats.org/officeDocument/2006/docPropsVTypes"/>
</file>