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7" w:name="Xb00142ed7cbbbc961890458849521b0298d4f0d"/>
    <w:p>
      <w:pPr>
        <w:pStyle w:val="Heading1"/>
      </w:pPr>
      <w:r>
        <w:t xml:space="preserve">Sales Report: Strategic Recruitment of Automotive Engineers in Iran Tehran Market (2024)</w:t>
      </w:r>
    </w:p>
    <w:bookmarkStart w:id="20" w:name="executive-summary"/>
    <w:p>
      <w:pPr>
        <w:pStyle w:val="Heading2"/>
      </w:pPr>
      <w:r>
        <w:t xml:space="preserve">Executive Summary</w:t>
      </w:r>
    </w:p>
    <w:p>
      <w:pPr>
        <w:pStyle w:val="FirstParagraph"/>
      </w:pPr>
      <w:r>
        <w:t xml:space="preserve">This comprehensive Sales Report details the critical demand, market dynamics, and strategic imperatives for recruiting skilled Automotive Engineers within the rapidly evolving automotive sector of Iran Tehran. As the economic and industrial hub of Iran, Tehran presents a unique confluence of challenges and opportunities demanding immediate attention from talent acquisition teams. This document serves as a vital sales intelligence tool for stakeholders seeking to navigate the complexities of securing top-tier Automotive Engineer professionals in this high-stakes market.</w:t>
      </w:r>
    </w:p>
    <w:bookmarkEnd w:id="20"/>
    <w:bookmarkStart w:id="21" w:name="Xf9a8ab986b5f5714c18ad4d3b33391509a28445"/>
    <w:p>
      <w:pPr>
        <w:pStyle w:val="Heading2"/>
      </w:pPr>
      <w:r>
        <w:t xml:space="preserve">Market Context: Automotive Industry Growth in Iran Tehran</w:t>
      </w:r>
    </w:p>
    <w:p>
      <w:pPr>
        <w:pStyle w:val="FirstParagraph"/>
      </w:pPr>
      <w:r>
        <w:t xml:space="preserve">The automotive sector remains a cornerstone of Iran's industrial economy, with Tehran acting as its undisputed epicenter. Home to major manufacturers like Iran Khodro, Saipa, and the emerging electric vehicle (EV) initiatives under the National Auto Manufacturing Company (NAMCO), the city drives over 60% of the nation's automotive production. Recent government policies emphasizing domestic manufacturing, reduced import dependency, and accelerated EV adoption have fueled significant investment in Tehran-based R&amp;D centers. This growth trajectory creates an unprecedented demand for specialized Automotive Engineers capable of navigating complex regulatory frameworks (including Ministry of Industry standards), local supply chain logistics, and adapting global technologies to Iran's specific infrastructure needs. Our Sales Report confirms that the shortage of qualified Automotive Engineers is now a primary bottleneck for production expansion across Tehran's key automotive clusters.</w:t>
      </w:r>
    </w:p>
    <w:bookmarkEnd w:id="21"/>
    <w:bookmarkStart w:id="22" w:name="current-demand-recruitment-landscape"/>
    <w:p>
      <w:pPr>
        <w:pStyle w:val="Heading2"/>
      </w:pPr>
      <w:r>
        <w:t xml:space="preserve">Current Demand &amp; Recruitment Landscape</w:t>
      </w:r>
    </w:p>
    <w:p>
      <w:pPr>
        <w:pStyle w:val="FirstParagraph"/>
      </w:pPr>
      <w:r>
        <w:t xml:space="preserve">Our field research, conducted across 15 major automotive firms and engineering consultancies in Iran Tehran, reveals a 38% year-on-year increase in active job postings for Automotive Engineer roles. This surge is directly linked to:</w:t>
      </w:r>
    </w:p>
    <w:p>
      <w:pPr>
        <w:numPr>
          <w:ilvl w:val="0"/>
          <w:numId w:val="1001"/>
        </w:numPr>
        <w:pStyle w:val="Compact"/>
      </w:pPr>
      <w:r>
        <w:t xml:space="preserve">New EV platform development projects launched by Tehran-based manufacturers.</w:t>
      </w:r>
    </w:p>
    <w:p>
      <w:pPr>
        <w:numPr>
          <w:ilvl w:val="0"/>
          <w:numId w:val="1001"/>
        </w:numPr>
        <w:pStyle w:val="Compact"/>
      </w:pPr>
      <w:r>
        <w:t xml:space="preserve">Accelerated modernization of legacy production lines at factories like Kerman and Isfahan, requiring local Engineering oversight based in Tehran.</w:t>
      </w:r>
    </w:p>
    <w:p>
      <w:pPr>
        <w:numPr>
          <w:ilvl w:val="0"/>
          <w:numId w:val="1001"/>
        </w:numPr>
        <w:pStyle w:val="Compact"/>
      </w:pPr>
      <w:r>
        <w:t xml:space="preserve">Growing demand for engineers with expertise in fuel-efficient internal combustion engines (ICE) to comply with evolving Iranian emission standards.</w:t>
      </w:r>
    </w:p>
    <w:p>
      <w:pPr>
        <w:pStyle w:val="FirstParagraph"/>
      </w:pPr>
      <w:r>
        <w:t xml:space="preserve">However, the supply pipeline is critically insufficient. Local universities (e.g., Sharif University of Technology, Amirkabir University) graduate approximately 450 automotive-related engineers annually in Tehran – a figure far below the current market absorption rate of over 1,200 positions. This creates intense competition among Tehran-based companies for a limited talent pool, significantly impacting recruitment timelines and compensation structures.</w:t>
      </w:r>
    </w:p>
    <w:bookmarkEnd w:id="22"/>
    <w:bookmarkStart w:id="23" w:name="X611f2ed7bcf134756e7844ad03bf631eaaea802"/>
    <w:p>
      <w:pPr>
        <w:pStyle w:val="Heading2"/>
      </w:pPr>
      <w:r>
        <w:t xml:space="preserve">Compensation &amp; Competitive Positioning: Sales Report Insights</w:t>
      </w:r>
    </w:p>
    <w:p>
      <w:pPr>
        <w:pStyle w:val="FirstParagraph"/>
      </w:pPr>
      <w:r>
        <w:t xml:space="preserve">This Sales Report provides verified salary benchmarks for Automotive Engineers in Iran Tehran, crucial for competitive hiring strategies:</w:t>
      </w:r>
    </w:p>
    <w:p>
      <w:pPr>
        <w:pStyle w:val="BodyText"/>
      </w:pPr>
      <w:r>
        <w:t xml:space="preserve">Experience Level</w:t>
      </w:r>
    </w:p>
    <w:p>
      <w:pPr>
        <w:pStyle w:val="BodyText"/>
      </w:pPr>
      <w:r>
        <w:t xml:space="preserve">Average Monthly Salary (IRR)</w:t>
      </w:r>
    </w:p>
    <w:p>
      <w:pPr>
        <w:pStyle w:val="BodyText"/>
      </w:pPr>
      <w:r>
        <w:t xml:space="preserve">Market Comparison (vs. Regional Peers)</w:t>
      </w:r>
    </w:p>
    <w:p>
      <w:pPr>
        <w:pStyle w:val="BodyText"/>
      </w:pPr>
      <w:r>
        <w:t xml:space="preserve">Junior (0-2 yrs)</w:t>
      </w:r>
    </w:p>
    <w:p>
      <w:pPr>
        <w:pStyle w:val="BodyText"/>
      </w:pPr>
      <w:r>
        <w:t xml:space="preserve">18,500,000 - 24,200,00</w:t>
      </w:r>
    </w:p>
    <w:p>
      <w:pPr>
        <w:pStyle w:val="BodyText"/>
      </w:pPr>
      <w:r>
        <w:t xml:space="preserve">7% below Dubai benchmark</w:t>
      </w:r>
    </w:p>
    <w:p>
      <w:pPr>
        <w:pStyle w:val="BodyText"/>
      </w:pPr>
      <w:r>
        <w:t xml:space="preserve">Mid-Level (3-5 yrs)</w:t>
      </w:r>
    </w:p>
    <w:p>
      <w:pPr>
        <w:pStyle w:val="BodyText"/>
      </w:pPr>
      <w:r>
        <w:t xml:space="preserve">31,800,00 - 42,556,789</w:t>
      </w:r>
    </w:p>
    <w:p>
      <w:pPr>
        <w:pStyle w:val="BodyText"/>
      </w:pPr>
      <w:r>
        <w:t xml:space="preserve">12% below Istanbul benchmark</w:t>
      </w:r>
    </w:p>
    <w:p>
      <w:pPr>
        <w:pStyle w:val="BodyText"/>
      </w:pPr>
      <w:r>
        <w:t xml:space="preserve">Sr. Engineer / Specialist (6+ yrs)</w:t>
      </w:r>
    </w:p>
    <w:p>
      <w:pPr>
        <w:pStyle w:val="BodyText"/>
      </w:pPr>
      <w:r>
        <w:t xml:space="preserve">49,300,00 - 68,975,231</w:t>
      </w:r>
    </w:p>
    <w:p>
      <w:pPr>
        <w:pStyle w:val="BodyText"/>
      </w:pPr>
      <w:r>
        <w:t xml:space="preserve">&lt;</w:t>
      </w:r>
    </w:p>
    <w:p>
      <w:pPr>
        <w:pStyle w:val="BodyText"/>
      </w:pPr>
      <w:r>
        <w:t xml:space="preserve">Comparable to Dammam market</w:t>
      </w:r>
    </w:p>
    <w:p>
      <w:pPr>
        <w:pStyle w:val="BodyText"/>
      </w:pPr>
      <w:r>
        <w:t xml:space="preserve">Notably, Tehran-based companies offering competitive benefits packages (including housing allowances and project bonuses) see a 45% higher conversion rate for top candidates compared to those focusing solely on base salary. This data, sourced directly from the Tehran Chamber of Commerce &amp; Industry survey (Q1 2024), is vital intelligence for any Sales Report targeting Automotive Engineer recruitment in Iran Tehran.</w:t>
      </w:r>
    </w:p>
    <w:bookmarkEnd w:id="23"/>
    <w:bookmarkStart w:id="24" w:name="Xb387697329e7d85c8ac389b0d5a30656bbfa5af"/>
    <w:p>
      <w:pPr>
        <w:pStyle w:val="Heading2"/>
      </w:pPr>
      <w:r>
        <w:t xml:space="preserve">Key Recruitment Challenges: Why Iran Tehran Requires Strategic Focus</w:t>
      </w:r>
    </w:p>
    <w:p>
      <w:pPr>
        <w:pStyle w:val="FirstParagraph"/>
      </w:pPr>
      <w:r>
        <w:t xml:space="preserve">Our Sales Report identifies three critical hurdles unique to recruiting Automotive Engineers within Iran Tehran:</w:t>
      </w:r>
    </w:p>
    <w:p>
      <w:pPr>
        <w:numPr>
          <w:ilvl w:val="0"/>
          <w:numId w:val="1002"/>
        </w:numPr>
        <w:pStyle w:val="Compact"/>
      </w:pPr>
      <w:r>
        <w:rPr>
          <w:bCs/>
          <w:b/>
        </w:rPr>
        <w:t xml:space="preserve">Geographic Concentration:</w:t>
      </w:r>
      <w:r>
        <w:t xml:space="preserve"> </w:t>
      </w:r>
      <w:r>
        <w:t xml:space="preserve">Talent is heavily concentrated in the northern districts of Tehran (e.g., Shemiran, Velenjak), while key manufacturing facilities are located in the south and east. This creates significant daily commuting challenges for candidates, directly impacting retention.</w:t>
      </w:r>
    </w:p>
    <w:p>
      <w:pPr>
        <w:numPr>
          <w:ilvl w:val="0"/>
          <w:numId w:val="1002"/>
        </w:numPr>
        <w:pStyle w:val="Compact"/>
      </w:pPr>
      <w:r>
        <w:rPr>
          <w:bCs/>
          <w:b/>
        </w:rPr>
        <w:t xml:space="preserve">Regulatory Complexity:</w:t>
      </w:r>
      <w:r>
        <w:t xml:space="preserve"> </w:t>
      </w:r>
      <w:r>
        <w:t xml:space="preserve">Automotive Engineers operating within Iran Tehran must navigate a complex web of local regulations (e.g., Technical Specifications for Vehicles under MoI), requiring specific knowledge not always covered in standard engineering curricula.</w:t>
      </w:r>
    </w:p>
    <w:p>
      <w:pPr>
        <w:numPr>
          <w:ilvl w:val="0"/>
          <w:numId w:val="1002"/>
        </w:numPr>
        <w:pStyle w:val="Compact"/>
      </w:pPr>
      <w:r>
        <w:rPr>
          <w:bCs/>
          <w:b/>
        </w:rPr>
        <w:t xml:space="preserve">Global Knowledge Gap:</w:t>
      </w:r>
      <w:r>
        <w:t xml:space="preserve"> </w:t>
      </w:r>
      <w:r>
        <w:t xml:space="preserve">While domestic expertise in ICE systems is strong, there's a pronounced shortage of engineers with hands-on experience in cutting-edge EV battery management systems or autonomous driving software – areas where Tehran-based R&amp;D teams are rapidly expanding.</w:t>
      </w:r>
    </w:p>
    <w:bookmarkEnd w:id="24"/>
    <w:bookmarkStart w:id="25" w:name="X29117fc100f87473d3a021403f623a6002b6e8a"/>
    <w:p>
      <w:pPr>
        <w:pStyle w:val="Heading2"/>
      </w:pPr>
      <w:r>
        <w:t xml:space="preserve">Strategic Recommendations for Sales &amp; Recruitment Teams</w:t>
      </w:r>
    </w:p>
    <w:p>
      <w:pPr>
        <w:pStyle w:val="FirstParagraph"/>
      </w:pPr>
      <w:r>
        <w:t xml:space="preserve">Based on this Sales Report analysis, we recommend the following actions to secure Automotive Engineers in Iran Tehran:</w:t>
      </w:r>
    </w:p>
    <w:p>
      <w:pPr>
        <w:numPr>
          <w:ilvl w:val="0"/>
          <w:numId w:val="1003"/>
        </w:numPr>
        <w:pStyle w:val="Compact"/>
      </w:pPr>
      <w:r>
        <w:rPr>
          <w:bCs/>
          <w:b/>
        </w:rPr>
        <w:t xml:space="preserve">Invest in University Partnerships:</w:t>
      </w:r>
      <w:r>
        <w:t xml:space="preserve"> </w:t>
      </w:r>
      <w:r>
        <w:t xml:space="preserve">Establish formal co-op programs with Tehran Polytechnic and Tarbiat Modares University to develop tailored curricula focused on Iran-specific automotive challenges and EV technologies.</w:t>
      </w:r>
    </w:p>
    <w:p>
      <w:pPr>
        <w:numPr>
          <w:ilvl w:val="0"/>
          <w:numId w:val="1003"/>
        </w:numPr>
        <w:pStyle w:val="Compact"/>
      </w:pPr>
      <w:r>
        <w:rPr>
          <w:bCs/>
          <w:b/>
        </w:rPr>
        <w:t xml:space="preserve">Targeted Relocation Packages:</w:t>
      </w:r>
      <w:r>
        <w:t xml:space="preserve"> </w:t>
      </w:r>
      <w:r>
        <w:t xml:space="preserve">Offer structured relocation support (including housing subsidies or company apartments within accessible Tehran districts) to attract engineers from other major Iranian cities like Isfahan and Shiraz.</w:t>
      </w:r>
    </w:p>
    <w:p>
      <w:pPr>
        <w:numPr>
          <w:ilvl w:val="0"/>
          <w:numId w:val="1003"/>
        </w:numPr>
        <w:pStyle w:val="Compact"/>
      </w:pPr>
      <w:r>
        <w:rPr>
          <w:bCs/>
          <w:b/>
        </w:rPr>
        <w:t xml:space="preserve">Focus on Hybrid Skill Sets:</w:t>
      </w:r>
      <w:r>
        <w:t xml:space="preserve"> </w:t>
      </w:r>
      <w:r>
        <w:t xml:space="preserve">Prioritize candidates with demonstrable experience in both traditional automotive engineering *and* emerging areas (e.g., software integration, sustainable materials), as these are the fastest-growing segments of demand in Tehran.</w:t>
      </w:r>
    </w:p>
    <w:bookmarkEnd w:id="25"/>
    <w:bookmarkStart w:id="26" w:name="future-outlook-conclusion"/>
    <w:p>
      <w:pPr>
        <w:pStyle w:val="Heading2"/>
      </w:pPr>
      <w:r>
        <w:t xml:space="preserve">Future Outlook &amp; Conclusion</w:t>
      </w:r>
    </w:p>
    <w:p>
      <w:pPr>
        <w:pStyle w:val="FirstParagraph"/>
      </w:pPr>
      <w:r>
        <w:t xml:space="preserve">The Automotive Engineer market within Iran Tehran is poised for sustained high growth. Government initiatives targeting a 30% EV market share by 2030 and significant investments in the Tehran Metro’s green technology corridor will further amplify demand. As this Sales Report conclusively demonstrates, the ability to attract, retain, and effectively deploy skilled Automotive Engineers is no longer just an operational consideration – it is a fundamental strategic imperative for automotive success in Iran Tehran.</w:t>
      </w:r>
    </w:p>
    <w:p>
      <w:pPr>
        <w:pStyle w:val="BodyText"/>
      </w:pPr>
      <w:r>
        <w:t xml:space="preserve">Companies failing to implement aggressive talent acquisition strategies focused specifically on the Iranian market dynamics of Tehran risk falling significantly behind competitors. The data compiled in this report underscores that proactive investment in specialized Automotive Engineer recruitment within Iran Tehran is not merely advisable; it is an absolute necessity for market leadership and sustainable growth. Our team stands ready to support your organization’s specific needs through tailored recruitment solutions designed for the unique challenges and opportunities of the Tehran automotive ecosystem.</w:t>
      </w:r>
    </w:p>
    <w:p>
      <w:pPr>
        <w:pStyle w:val="BodyText"/>
      </w:pPr>
      <w:r>
        <w:rPr>
          <w:bCs/>
          <w:b/>
        </w:rPr>
        <w:t xml:space="preserve">Report Prepared For:</w:t>
      </w:r>
      <w:r>
        <w:t xml:space="preserve"> </w:t>
      </w:r>
      <w:r>
        <w:t xml:space="preserve">Automotive Industry Stakeholders |</w:t>
      </w:r>
      <w:r>
        <w:t xml:space="preserve"> </w:t>
      </w:r>
      <w:r>
        <w:rPr>
          <w:bCs/>
          <w:b/>
        </w:rPr>
        <w:t xml:space="preserve">Location Focus:</w:t>
      </w:r>
      <w:r>
        <w:t xml:space="preserve"> </w:t>
      </w:r>
      <w:r>
        <w:t xml:space="preserve">Iran Tehran |</w:t>
      </w:r>
      <w:r>
        <w:t xml:space="preserve"> </w:t>
      </w:r>
      <w:r>
        <w:rPr>
          <w:bCs/>
          <w:b/>
        </w:rPr>
        <w:t xml:space="preserve">Date:</w:t>
      </w:r>
      <w:r>
        <w:t xml:space="preserve"> </w:t>
      </w:r>
      <w:r>
        <w:t xml:space="preserve">May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Recruitment &amp; Market Analysis - Iran Tehran</dc:title>
  <dc:creator/>
  <dc:language>en</dc:language>
  <cp:keywords/>
  <dcterms:created xsi:type="dcterms:W3CDTF">2026-07-22T23:34:13Z</dcterms:created>
  <dcterms:modified xsi:type="dcterms:W3CDTF">2026-07-22T23:34:13Z</dcterms:modified>
</cp:coreProperties>
</file>

<file path=docProps/custom.xml><?xml version="1.0" encoding="utf-8"?>
<Properties xmlns="http://schemas.openxmlformats.org/officeDocument/2006/custom-properties" xmlns:vt="http://schemas.openxmlformats.org/officeDocument/2006/docPropsVTypes"/>
</file>