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Israel</w:t>
      </w:r>
      <w:r>
        <w:t xml:space="preserve"> </w:t>
      </w:r>
      <w:r>
        <w:t xml:space="preserve">Jerusalem</w:t>
      </w:r>
    </w:p>
    <w:bookmarkStart w:id="28" w:name="X25a29938f8bc5cdc40c93f1c1580fcff9ceb11e"/>
    <w:p>
      <w:pPr>
        <w:pStyle w:val="Heading1"/>
      </w:pPr>
      <w:r>
        <w:t xml:space="preserve">Q3 2023 Automotive Engineering Sales Performance Report: Israel Jerusalem Market</w:t>
      </w:r>
    </w:p>
    <w:p>
      <w:pPr>
        <w:pStyle w:val="FirstParagraph"/>
      </w:pPr>
      <w:r>
        <w:rPr>
          <w:bCs/>
          <w:b/>
        </w:rPr>
        <w:t xml:space="preserve">Prepared for:</w:t>
      </w:r>
      <w:r>
        <w:t xml:space="preserve"> </w:t>
      </w:r>
      <w:r>
        <w:t xml:space="preserve">Executive Leadership, Israel Jerusalem Automotive Innovation Hub</w:t>
      </w:r>
      <w:r>
        <w:br/>
      </w:r>
      <w:r>
        <w:rPr>
          <w:bCs/>
          <w:b/>
        </w:rPr>
        <w:t xml:space="preserve">Date:</w:t>
      </w:r>
      <w:r>
        <w:t xml:space="preserve"> </w:t>
      </w:r>
      <w:r>
        <w:t xml:space="preserve">October 26, 2023</w:t>
      </w:r>
      <w:r>
        <w:br/>
      </w:r>
      <w:r>
        <w:rPr>
          <w:bCs/>
          <w:b/>
        </w:rPr>
        <w:t xml:space="preserve">Prepared By:</w:t>
      </w:r>
      <w:r>
        <w:t xml:space="preserve"> </w:t>
      </w:r>
      <w:r>
        <w:t xml:space="preserve">Strategic Sales &amp; Engineering Analytics Division</w:t>
      </w:r>
    </w:p>
    <w:bookmarkStart w:id="20" w:name="i.-executive-summary"/>
    <w:p>
      <w:pPr>
        <w:pStyle w:val="Heading2"/>
      </w:pPr>
      <w:r>
        <w:t xml:space="preserve">I. Executive Summary</w:t>
      </w:r>
    </w:p>
    <w:p>
      <w:pPr>
        <w:pStyle w:val="FirstParagraph"/>
      </w:pPr>
      <w:r>
        <w:t xml:space="preserve">This comprehensive Sales Report details the performance of Automotive Engineering services within the Israel Jerusalem market during Q3 2023. The report underscores a significant 18% year-over-year growth in revenue generated through specialized Automotive Engineer expertise, directly tied to strategic initiatives targeting Jerusalem's unique urban mobility challenges. As the capital city navigates complex infrastructure demands, our team of certified</w:t>
      </w:r>
      <w:r>
        <w:t xml:space="preserve"> </w:t>
      </w:r>
      <w:r>
        <w:rPr>
          <w:bCs/>
          <w:b/>
        </w:rPr>
        <w:t xml:space="preserve">Automotive Engineer</w:t>
      </w:r>
      <w:r>
        <w:t xml:space="preserve"> </w:t>
      </w:r>
      <w:r>
        <w:t xml:space="preserve">professionals has become indispensable in securing high-value contracts with municipal authorities, fleet operators, and technology integrators. This growth positions us as a critical enabler for Jerusalem’s sustainable transportation transformation.</w:t>
      </w:r>
    </w:p>
    <w:bookmarkEnd w:id="20"/>
    <w:bookmarkStart w:id="21" w:name="X81811c6bfb9221c319954714e5d0e015c837504"/>
    <w:p>
      <w:pPr>
        <w:pStyle w:val="Heading2"/>
      </w:pPr>
      <w:r>
        <w:t xml:space="preserve">II. Market Context: Israel Jerusalem's Automotive Landscape</w:t>
      </w:r>
    </w:p>
    <w:p>
      <w:pPr>
        <w:pStyle w:val="FirstParagraph"/>
      </w:pPr>
      <w:r>
        <w:t xml:space="preserve">Jerusalem’s automotive ecosystem presents distinct opportunities driven by its status as Israel’s political, cultural, and administrative hub. The city faces acute challenges: a 40% annual increase in private vehicle registrations (per Jerusalem Municipality Data), aging public transport infrastructure, and stringent environmental regulations under Israel’s National Clean Air Strategy. Simultaneously, the government has allocated NIS 1.2 billion for Jerusalem-specific mobility projects in 2023–2025, including electric bus corridors and smart traffic management systems.</w:t>
      </w:r>
    </w:p>
    <w:p>
      <w:pPr>
        <w:pStyle w:val="BodyText"/>
      </w:pPr>
      <w:r>
        <w:t xml:space="preserve">Our</w:t>
      </w:r>
      <w:r>
        <w:t xml:space="preserve"> </w:t>
      </w:r>
      <w:r>
        <w:rPr>
          <w:bCs/>
          <w:b/>
        </w:rPr>
        <w:t xml:space="preserve">Automotive Engineer</w:t>
      </w:r>
      <w:r>
        <w:t xml:space="preserve"> </w:t>
      </w:r>
      <w:r>
        <w:t xml:space="preserve">team has uniquely positioned itself at the intersection of these demands. Unlike generic engineering vendors, we provide hyper-localized solutions addressing Jerusalem’s narrow streets, religious site access requirements, and tourism-driven traffic surges. This specialization directly translates to higher win rates—72% in Q3 versus 54% industry average.</w:t>
      </w:r>
    </w:p>
    <w:bookmarkEnd w:id="21"/>
    <w:bookmarkStart w:id="22" w:name="X846c2102cb345e71e4df07cc043eb10c8b9acef"/>
    <w:p>
      <w:pPr>
        <w:pStyle w:val="Heading2"/>
      </w:pPr>
      <w:r>
        <w:t xml:space="preserve">III. Sales Performance by Engineering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Revenue (NIS)</w:t>
            </w:r>
          </w:p>
        </w:tc>
        <w:tc>
          <w:tcPr/>
          <w:p>
            <w:pPr>
              <w:pStyle w:val="Compact"/>
              <w:jc w:val="left"/>
            </w:pPr>
            <w:r>
              <w:t xml:space="preserve">% Growth vs Q2 2023</w:t>
            </w:r>
          </w:p>
        </w:tc>
        <w:tc>
          <w:tcPr/>
          <w:p>
            <w:pPr>
              <w:pStyle w:val="Compact"/>
              <w:jc w:val="left"/>
            </w:pPr>
            <w:r>
              <w:t xml:space="preserve">Key Jerusalem Projects Secured</w:t>
            </w:r>
          </w:p>
        </w:tc>
      </w:tr>
      <w:tr>
        <w:tc>
          <w:tcPr/>
          <w:p>
            <w:pPr>
              <w:pStyle w:val="Compact"/>
              <w:jc w:val="left"/>
            </w:pPr>
            <w:r>
              <w:t xml:space="preserve">Electric Vehicle Infrastructure Design</w:t>
            </w:r>
          </w:p>
        </w:tc>
        <w:tc>
          <w:tcPr/>
          <w:p>
            <w:pPr>
              <w:pStyle w:val="Compact"/>
              <w:jc w:val="left"/>
            </w:pPr>
            <w:r>
              <w:t xml:space="preserve">4,850,000</w:t>
            </w:r>
          </w:p>
        </w:tc>
        <w:tc>
          <w:tcPr/>
          <w:p>
            <w:pPr>
              <w:pStyle w:val="Compact"/>
              <w:jc w:val="left"/>
            </w:pPr>
            <w:r>
              <w:t xml:space="preserve">+28%</w:t>
            </w:r>
          </w:p>
        </w:tc>
        <w:tc>
          <w:tcPr/>
          <w:p>
            <w:pPr>
              <w:pStyle w:val="Compact"/>
              <w:jc w:val="left"/>
            </w:pPr>
            <w:r>
              <w:t xml:space="preserve">Jerusalem Light Rail EV Charging Network; Old City Tourism Shuttle Fleet Upgrade</w:t>
            </w:r>
          </w:p>
        </w:tc>
      </w:tr>
      <w:tr>
        <w:tc>
          <w:tcPr/>
          <w:p>
            <w:pPr>
              <w:pStyle w:val="Compact"/>
              <w:jc w:val="left"/>
            </w:pPr>
            <w:r>
              <w:t xml:space="preserve">Autonomous Vehicle Testing &amp; Compliance (Jerusalem-Specific)</w:t>
            </w:r>
          </w:p>
        </w:tc>
        <w:tc>
          <w:tcPr/>
          <w:p>
            <w:pPr>
              <w:pStyle w:val="Compact"/>
              <w:jc w:val="left"/>
            </w:pPr>
            <w:r>
              <w:t xml:space="preserve">3,100,000</w:t>
            </w:r>
          </w:p>
        </w:tc>
        <w:tc>
          <w:tcPr/>
          <w:p>
            <w:pPr>
              <w:pStyle w:val="Compact"/>
              <w:jc w:val="left"/>
            </w:pPr>
            <w:r>
              <w:t xml:space="preserve">+15%</w:t>
            </w:r>
          </w:p>
        </w:tc>
        <w:tc>
          <w:tcPr/>
          <w:p>
            <w:pPr>
              <w:pStyle w:val="Compact"/>
              <w:jc w:val="left"/>
            </w:pPr>
            <w:r>
              <w:t xml:space="preserve">Municipal Autonomous Taxi Pilot Program; Yad Vashem Visitor Transport Solution</w:t>
            </w:r>
          </w:p>
        </w:tc>
      </w:tr>
      <w:tr>
        <w:tc>
          <w:tcPr/>
          <w:p>
            <w:pPr>
              <w:pStyle w:val="Compact"/>
              <w:jc w:val="left"/>
            </w:pPr>
            <w:r>
              <w:t xml:space="preserve">Traffic Flow Optimization Systems</w:t>
            </w:r>
          </w:p>
        </w:tc>
        <w:tc>
          <w:tcPr/>
          <w:p>
            <w:pPr>
              <w:pStyle w:val="Compact"/>
              <w:jc w:val="left"/>
            </w:pPr>
            <w:r>
              <w:t xml:space="preserve">2,750,000</w:t>
            </w:r>
          </w:p>
        </w:tc>
        <w:tc>
          <w:tcPr/>
          <w:p>
            <w:pPr>
              <w:pStyle w:val="Compact"/>
              <w:jc w:val="left"/>
            </w:pPr>
            <w:r>
              <w:t xml:space="preserve">+34%</w:t>
            </w:r>
          </w:p>
        </w:tc>
        <w:tc>
          <w:tcPr/>
          <w:p>
            <w:pPr>
              <w:pStyle w:val="Compact"/>
              <w:jc w:val="left"/>
            </w:pPr>
            <w:r>
              <w:t xml:space="preserve">Jerusalem Central Bus Station AI Traffic Management; Temple Mount Access Protocol</w:t>
            </w:r>
          </w:p>
        </w:tc>
      </w:tr>
      <w:tr>
        <w:tc>
          <w:tcPr/>
          <w:p>
            <w:pPr>
              <w:pStyle w:val="Compact"/>
              <w:jc w:val="left"/>
            </w:pPr>
            <w:r>
              <w:rPr>
                <w:bCs/>
                <w:b/>
              </w:rPr>
              <w:t xml:space="preserve">Total Automotive Engineering Sales</w:t>
            </w:r>
          </w:p>
        </w:tc>
        <w:tc>
          <w:tcPr/>
          <w:p>
            <w:pPr>
              <w:pStyle w:val="Compact"/>
              <w:jc w:val="left"/>
            </w:pPr>
            <w:r>
              <w:rPr>
                <w:bCs/>
                <w:b/>
              </w:rPr>
              <w:t xml:space="preserve">10,700,000</w:t>
            </w:r>
          </w:p>
        </w:tc>
        <w:tc>
          <w:tcPr/>
          <w:p>
            <w:pPr>
              <w:pStyle w:val="Compact"/>
              <w:jc w:val="left"/>
            </w:pPr>
            <w:r>
              <w:rPr>
                <w:bCs/>
                <w:b/>
              </w:rPr>
              <w:t xml:space="preserve">+24% YoY</w:t>
            </w:r>
          </w:p>
        </w:tc>
        <w:tc>
          <w:tcPr/>
          <w:p>
            <w:pPr>
              <w:pStyle w:val="Compact"/>
            </w:pPr>
          </w:p>
        </w:tc>
      </w:tr>
    </w:tbl>
    <w:bookmarkEnd w:id="22"/>
    <w:bookmarkStart w:id="24" w:name="Xe37ecdc4ba2e15795fcb686e690f8a5ff63a619"/>
    <w:p>
      <w:pPr>
        <w:pStyle w:val="Heading2"/>
      </w:pPr>
      <w:r>
        <w:t xml:space="preserve">IV. How Automotive Engineers Drive Sales in Israel Jerusalem</w:t>
      </w:r>
    </w:p>
    <w:p>
      <w:pPr>
        <w:pStyle w:val="FirstParagraph"/>
      </w:pPr>
      <w:r>
        <w:t xml:space="preserve">The core differentiator in our sales success is the strategic integration of technical expertise with regional market insight. Each</w:t>
      </w:r>
      <w:r>
        <w:t xml:space="preserve"> </w:t>
      </w:r>
      <w:r>
        <w:rPr>
          <w:bCs/>
          <w:b/>
        </w:rPr>
        <w:t xml:space="preserve">Automotive Engineer</w:t>
      </w:r>
      <w:r>
        <w:t xml:space="preserve"> </w:t>
      </w:r>
      <w:r>
        <w:t xml:space="preserve">assigned to Jerusalem projects holds certifications in both international standards (ISO 26262, SAE J3016) and Israel-specific regulations (Ministry of Transport Guidelines for Historic Districts). This dual proficiency allows them to:</w:t>
      </w:r>
    </w:p>
    <w:p>
      <w:pPr>
        <w:numPr>
          <w:ilvl w:val="0"/>
          <w:numId w:val="1001"/>
        </w:numPr>
        <w:pStyle w:val="Compact"/>
      </w:pPr>
      <w:r>
        <w:rPr>
          <w:bCs/>
          <w:b/>
        </w:rPr>
        <w:t xml:space="preserve">Lead Technical Consultations:</w:t>
      </w:r>
      <w:r>
        <w:t xml:space="preserve"> </w:t>
      </w:r>
      <w:r>
        <w:t xml:space="preserve">Engineers directly engage with Jerusalem Municipality’s Transportation Department to translate city requirements into engineering specifications, shortening sales cycles by 30%.</w:t>
      </w:r>
    </w:p>
    <w:p>
      <w:pPr>
        <w:numPr>
          <w:ilvl w:val="0"/>
          <w:numId w:val="1001"/>
        </w:numPr>
        <w:pStyle w:val="Compact"/>
      </w:pPr>
      <w:r>
        <w:rPr>
          <w:bCs/>
          <w:b/>
        </w:rPr>
        <w:t xml:space="preserve">Solve Localized Pain Points:</w:t>
      </w:r>
      <w:r>
        <w:t xml:space="preserve"> </w:t>
      </w:r>
      <w:r>
        <w:t xml:space="preserve">For the Old City tourism project, our engineers designed EV charging units compatible with Ottoman-era cobblestone streets—addressing a critical concern that competitors overlooked.</w:t>
      </w:r>
    </w:p>
    <w:p>
      <w:pPr>
        <w:numPr>
          <w:ilvl w:val="0"/>
          <w:numId w:val="1001"/>
        </w:numPr>
        <w:pStyle w:val="Compact"/>
      </w:pPr>
      <w:r>
        <w:rPr>
          <w:bCs/>
          <w:b/>
        </w:rPr>
        <w:t xml:space="preserve">Build Trust with Regulators:</w:t>
      </w:r>
      <w:r>
        <w:t xml:space="preserve"> </w:t>
      </w:r>
      <w:r>
        <w:t xml:space="preserve">Engineers co-authored the "Jerusalem Urban Mobility Framework" with Ministry of Transport officials, positioning us as policy-ready partners for future tenders.</w:t>
      </w:r>
    </w:p>
    <w:bookmarkStart w:id="23" w:name="X85439cbf1a7c8ec36c5f154e2a5f091e569c7d1"/>
    <w:p>
      <w:pPr>
        <w:pStyle w:val="Heading3"/>
      </w:pPr>
      <w:r>
        <w:t xml:space="preserve">Case Study: Temple Mount Access Protocol Project</w:t>
      </w:r>
    </w:p>
    <w:p>
      <w:pPr>
        <w:pStyle w:val="FirstParagraph"/>
      </w:pPr>
      <w:r>
        <w:t xml:space="preserve">In Q2 2023, the Jerusalem Municipality issued a tender for an autonomous vehicle system to transport visitors between key religious sites while preserving historical integrity. Our Automotive Engineer team secured the contract (NIS 4.1M) by proposing a solution using LiDAR sensors calibrated for narrow alleyways and zero-emission vehicles with silent operation—critical for religious observance. This project demonstrates how technical precision directly converts into sales, as competitors focused on generic autonomous tech without Jerusalem-specific adaptations.</w:t>
      </w:r>
    </w:p>
    <w:bookmarkEnd w:id="23"/>
    <w:bookmarkEnd w:id="24"/>
    <w:bookmarkStart w:id="25" w:name="X0fbf058f1c641d170f09b03f36c31f326cf49e3"/>
    <w:p>
      <w:pPr>
        <w:pStyle w:val="Heading2"/>
      </w:pPr>
      <w:r>
        <w:t xml:space="preserve">V. Competitive Positioning in Israel Jerusalem</w:t>
      </w:r>
    </w:p>
    <w:p>
      <w:pPr>
        <w:pStyle w:val="FirstParagraph"/>
      </w:pPr>
      <w:r>
        <w:t xml:space="preserve">While multinational engineering firms dominate the national market, our localized</w:t>
      </w:r>
      <w:r>
        <w:t xml:space="preserve"> </w:t>
      </w:r>
      <w:r>
        <w:rPr>
          <w:bCs/>
          <w:b/>
        </w:rPr>
        <w:t xml:space="preserve">Automotive Engineer</w:t>
      </w:r>
      <w:r>
        <w:t xml:space="preserve"> </w:t>
      </w:r>
      <w:r>
        <w:t xml:space="preserve">team has captured 38% of all high-complexity urban mobility contracts in Jerusalem—a figure growing by 8 percentage points annually. This success stems from our understanding of Israel’s unique operational environment:</w:t>
      </w:r>
    </w:p>
    <w:p>
      <w:pPr>
        <w:numPr>
          <w:ilvl w:val="0"/>
          <w:numId w:val="1002"/>
        </w:numPr>
        <w:pStyle w:val="Compact"/>
      </w:pPr>
      <w:r>
        <w:rPr>
          <w:iCs/>
          <w:i/>
        </w:rPr>
        <w:t xml:space="preserve">Cultural Sensitivity:</w:t>
      </w:r>
      <w:r>
        <w:t xml:space="preserve"> </w:t>
      </w:r>
      <w:r>
        <w:t xml:space="preserve">Engineers trained on religious site protocols (e.g., avoiding construction near holy sites during prayer hours)</w:t>
      </w:r>
    </w:p>
    <w:p>
      <w:pPr>
        <w:numPr>
          <w:ilvl w:val="0"/>
          <w:numId w:val="1002"/>
        </w:numPr>
        <w:pStyle w:val="Compact"/>
      </w:pPr>
      <w:r>
        <w:rPr>
          <w:iCs/>
          <w:i/>
        </w:rPr>
        <w:t xml:space="preserve">Infrastructure Constraints:</w:t>
      </w:r>
      <w:r>
        <w:t xml:space="preserve"> </w:t>
      </w:r>
      <w:r>
        <w:t xml:space="preserve">Experience with Jerusalem’s 120+ years of layered road systems and historical preservation laws</w:t>
      </w:r>
    </w:p>
    <w:p>
      <w:pPr>
        <w:numPr>
          <w:ilvl w:val="0"/>
          <w:numId w:val="1002"/>
        </w:numPr>
        <w:pStyle w:val="Compact"/>
      </w:pPr>
      <w:r>
        <w:rPr>
          <w:iCs/>
          <w:i/>
        </w:rPr>
        <w:t xml:space="preserve">National Initiatives:</w:t>
      </w:r>
      <w:r>
        <w:t xml:space="preserve"> </w:t>
      </w:r>
      <w:r>
        <w:t xml:space="preserve">Alignment with Israel’s "Smart Cities for All" initiative, which prioritizes local vendors for Jerusalem projects</w:t>
      </w:r>
    </w:p>
    <w:bookmarkEnd w:id="25"/>
    <w:bookmarkStart w:id="26" w:name="X987cd6b07cbab35859f0517dc41330804205735"/>
    <w:p>
      <w:pPr>
        <w:pStyle w:val="Heading2"/>
      </w:pPr>
      <w:r>
        <w:t xml:space="preserve">VI. Strategic Recommendations for Q4 2023 &amp; Beyond</w:t>
      </w:r>
    </w:p>
    <w:p>
      <w:pPr>
        <w:pStyle w:val="FirstParagraph"/>
      </w:pPr>
      <w:r>
        <w:t xml:space="preserve">To sustain momentum in the Israel Jerusalem market, we propose:</w:t>
      </w:r>
    </w:p>
    <w:p>
      <w:pPr>
        <w:numPr>
          <w:ilvl w:val="0"/>
          <w:numId w:val="1003"/>
        </w:numPr>
        <w:pStyle w:val="Compact"/>
      </w:pPr>
      <w:r>
        <w:rPr>
          <w:bCs/>
          <w:b/>
        </w:rPr>
        <w:t xml:space="preserve">Expand Engineer Specialization:</w:t>
      </w:r>
      <w:r>
        <w:t xml:space="preserve"> </w:t>
      </w:r>
      <w:r>
        <w:t xml:space="preserve">Certify 15 additional engineers in "Historic Urban Mobility" (aligned with Jerusalem’s preservation needs), targeting a 20% increase in bid wins for heritage projects.</w:t>
      </w:r>
    </w:p>
    <w:p>
      <w:pPr>
        <w:numPr>
          <w:ilvl w:val="0"/>
          <w:numId w:val="1003"/>
        </w:numPr>
        <w:pStyle w:val="Compact"/>
      </w:pPr>
      <w:r>
        <w:rPr>
          <w:bCs/>
          <w:b/>
        </w:rPr>
        <w:t xml:space="preserve">Leverage Municipal Partnerships:</w:t>
      </w:r>
      <w:r>
        <w:t xml:space="preserve"> </w:t>
      </w:r>
      <w:r>
        <w:t xml:space="preserve">Formalize an exclusive engineering advisory role with the Jerusalem Development Authority to co-develop next-generation traffic management tools.</w:t>
      </w:r>
    </w:p>
    <w:p>
      <w:pPr>
        <w:numPr>
          <w:ilvl w:val="0"/>
          <w:numId w:val="1003"/>
        </w:numPr>
        <w:pStyle w:val="Compact"/>
      </w:pPr>
      <w:r>
        <w:rPr>
          <w:bCs/>
          <w:b/>
        </w:rPr>
        <w:t xml:space="preserve">Focus on Fleet Electrification:</w:t>
      </w:r>
      <w:r>
        <w:t xml:space="preserve"> </w:t>
      </w:r>
      <w:r>
        <w:t xml:space="preserve">Develop a bundled service package for municipal bus fleets (already in 40% of our current contracts) to capture 25% of Jerusalem’s NIS 300M EV fleet transition budget.</w:t>
      </w:r>
    </w:p>
    <w:bookmarkEnd w:id="26"/>
    <w:bookmarkStart w:id="27" w:name="vii.-conclusion"/>
    <w:p>
      <w:pPr>
        <w:pStyle w:val="Heading2"/>
      </w:pPr>
      <w:r>
        <w:t xml:space="preserve">VII. Conclusion</w:t>
      </w:r>
    </w:p>
    <w:p>
      <w:pPr>
        <w:pStyle w:val="FirstParagraph"/>
      </w:pPr>
      <w:r>
        <w:t xml:space="preserve">The Q3 results affirm that the Israel Jerusalem market values specialized</w:t>
      </w:r>
      <w:r>
        <w:t xml:space="preserve"> </w:t>
      </w:r>
      <w:r>
        <w:rPr>
          <w:bCs/>
          <w:b/>
        </w:rPr>
        <w:t xml:space="preserve">Automotive Engineer</w:t>
      </w:r>
      <w:r>
        <w:t xml:space="preserve"> </w:t>
      </w:r>
      <w:r>
        <w:t xml:space="preserve">expertise as a non-negotiable asset in sales success. Our 18% growth in revenue is not accidental—it’s the direct outcome of embedding engineering excellence within sales strategy to solve Jerusalem’s unique mobility challenges. As the city accelerates its transition toward sustainable, smart transportation, our Automotive Engineer professionals are not just service providers; they are strategic catalysts driving contracts that shape Jerusalem’s future. We project 25%+ growth for Q4 as major infrastructure projects enter final procurement stages.</w:t>
      </w:r>
    </w:p>
    <w:p>
      <w:pPr>
        <w:pStyle w:val="BodyText"/>
      </w:pPr>
      <w:r>
        <w:t xml:space="preserve">Report End: Sales Report Document for Automotive Engineering Performance in Israel Jerusalem | Confidential – For Internal Use Only</w:t>
      </w:r>
    </w:p>
    <w:p>
      <w:pPr>
        <w:pStyle w:val="BodyText"/>
      </w:pPr>
      <w: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Sales Performance Report: Israel Jerusalem</dc:title>
  <dc:creator/>
  <dc:language>en</dc:language>
  <cp:keywords/>
  <dcterms:created xsi:type="dcterms:W3CDTF">2026-07-23T07:17:39Z</dcterms:created>
  <dcterms:modified xsi:type="dcterms:W3CDTF">2026-07-23T07:17:39Z</dcterms:modified>
</cp:coreProperties>
</file>

<file path=docProps/custom.xml><?xml version="1.0" encoding="utf-8"?>
<Properties xmlns="http://schemas.openxmlformats.org/officeDocument/2006/custom-properties" xmlns:vt="http://schemas.openxmlformats.org/officeDocument/2006/docPropsVTypes"/>
</file>