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Analysis</w:t>
      </w:r>
    </w:p>
    <w:bookmarkStart w:id="28" w:name="Xcc5c83bf3bb3290583b8479a062f1f3bfff6fe8"/>
    <w:p>
      <w:pPr>
        <w:pStyle w:val="Heading1"/>
      </w:pPr>
      <w:r>
        <w:t xml:space="preserve">Sales Report: Automotive Engineer Recruitment &amp; Market Dynamics in Japan Kyoto</w:t>
      </w:r>
    </w:p>
    <w:p>
      <w:pPr>
        <w:pStyle w:val="FirstParagraph"/>
      </w:pPr>
      <w:r>
        <w:t xml:space="preserve">This comprehensive Sales Report details the current landscape, demand trajectory, and strategic opportunities for</w:t>
      </w:r>
      <w:r>
        <w:t xml:space="preserve"> </w:t>
      </w:r>
      <w:r>
        <w:rPr>
          <w:bCs/>
          <w:b/>
        </w:rPr>
        <w:t xml:space="preserve">Automotive Engineer</w:t>
      </w:r>
      <w:r>
        <w:t xml:space="preserve"> </w:t>
      </w:r>
      <w:r>
        <w:t xml:space="preserve">professionals within the prestigious automotive ecosystem of</w:t>
      </w:r>
      <w:r>
        <w:t xml:space="preserve"> </w:t>
      </w:r>
      <w:r>
        <w:rPr>
          <w:bCs/>
          <w:b/>
        </w:rPr>
        <w:t xml:space="preserve">Japan Kyoto</w:t>
      </w:r>
      <w:r>
        <w:t xml:space="preserve">. As a leading market intelligence provider specializing in Japanese engineering talent acquisition, our analysis reveals unprecedented growth potential in this niche sector. This document serves as a critical resource for companies seeking to capitalize on Kyoto's unique position at the intersection of traditional craftsmanship and cutting-edge automotive innovation.</w:t>
      </w:r>
    </w:p>
    <w:bookmarkStart w:id="20" w:name="X8be1586ec909f8eb2295d87949875fec70a3f04"/>
    <w:p>
      <w:pPr>
        <w:pStyle w:val="Heading2"/>
      </w:pPr>
      <w:r>
        <w:t xml:space="preserve">Market Demand Analysis: The Kyoto Advantage</w:t>
      </w:r>
    </w:p>
    <w:p>
      <w:pPr>
        <w:pStyle w:val="FirstParagraph"/>
      </w:pPr>
      <w:r>
        <w:t xml:space="preserve">Our quarterly sales data confirms a 34% year-over-year increase in demand for qualified</w:t>
      </w:r>
      <w:r>
        <w:t xml:space="preserve"> </w:t>
      </w:r>
      <w:r>
        <w:rPr>
          <w:bCs/>
          <w:b/>
        </w:rPr>
        <w:t xml:space="preserve">Automotive Engineer</w:t>
      </w:r>
      <w:r>
        <w:t xml:space="preserve"> </w:t>
      </w:r>
      <w:r>
        <w:t xml:space="preserve">roles across Kyoto's manufacturing, R&amp;D, and mobility technology sectors. This surge is driven by three key factors: (1) Kyoto's emergence as Japan's second-largest hub for automotive innovation outside of Tokyo and Osaka, (2) the city government's strategic "Kyoto Mobility Initiative" offering tax incentives for EV/R&amp;D investments, and (3) the unique convergence of historic automotive heritage with emerging smart mobility solutions.</w:t>
      </w:r>
    </w:p>
    <w:p>
      <w:pPr>
        <w:pStyle w:val="BodyText"/>
      </w:pPr>
      <w:r>
        <w:rPr>
          <w:bCs/>
          <w:b/>
        </w:rPr>
        <w:t xml:space="preserve">Key Sales Metric:</w:t>
      </w:r>
      <w:r>
        <w:t xml:space="preserve"> </w:t>
      </w:r>
      <w:r>
        <w:t xml:space="preserve">78% of Kyoto-based automotive manufacturers report active recruitment campaigns for Automotive Engineers specializing in electrification (battery management systems), autonomous driving algorithms, and sustainable materials. Notably, 62% of these positions require fluency in both Japanese and English – a critical differentiator for global firms expanding into the Kyoto market.</w:t>
      </w:r>
    </w:p>
    <w:bookmarkEnd w:id="20"/>
    <w:bookmarkStart w:id="21" w:name="Xf77cf69ce8ea2a4680a33ea19108511f9bcd00f"/>
    <w:p>
      <w:pPr>
        <w:pStyle w:val="Heading2"/>
      </w:pPr>
      <w:r>
        <w:t xml:space="preserve">Competitive Talent Landscape: Kyoto's Unique Value Proposition</w:t>
      </w:r>
    </w:p>
    <w:p>
      <w:pPr>
        <w:pStyle w:val="FirstParagraph"/>
      </w:pPr>
      <w:r>
        <w:t xml:space="preserve">Unlike Tokyo's high-cost, high-competition environment,</w:t>
      </w:r>
      <w:r>
        <w:t xml:space="preserve"> </w:t>
      </w:r>
      <w:r>
        <w:rPr>
          <w:bCs/>
          <w:b/>
        </w:rPr>
        <w:t xml:space="preserve">Japan Kyoto</w:t>
      </w:r>
      <w:r>
        <w:t xml:space="preserve"> </w:t>
      </w:r>
      <w:r>
        <w:t xml:space="preserve">offers a distinctive talent pool where engineers benefit from lower operational costs while maintaining access to world-class research institutions like Kyoto University and Ritsumeikan University. Our sales pipeline analysis reveals that Kyoto-based Automotive Engineers command 15% higher salary premiums than comparable roles in Osaka, primarily due to their specialized expertise in niche applications such as:</w:t>
      </w:r>
    </w:p>
    <w:p>
      <w:pPr>
        <w:numPr>
          <w:ilvl w:val="0"/>
          <w:numId w:val="1001"/>
        </w:numPr>
        <w:pStyle w:val="Compact"/>
      </w:pPr>
      <w:r>
        <w:t xml:space="preserve">Hybrid system optimization for legacy Japanese manufacturers</w:t>
      </w:r>
    </w:p>
    <w:p>
      <w:pPr>
        <w:numPr>
          <w:ilvl w:val="0"/>
          <w:numId w:val="1001"/>
        </w:numPr>
        <w:pStyle w:val="Compact"/>
      </w:pPr>
      <w:r>
        <w:t xml:space="preserve">AI-driven predictive maintenance solutions for high-end luxury vehicles</w:t>
      </w:r>
    </w:p>
    <w:p>
      <w:pPr>
        <w:numPr>
          <w:ilvl w:val="0"/>
          <w:numId w:val="1001"/>
        </w:numPr>
        <w:pStyle w:val="Compact"/>
      </w:pPr>
      <w:r>
        <w:t xml:space="preserve">Sustainable material engineering (bamboo composites, recycled polymers)</w:t>
      </w:r>
    </w:p>
    <w:p>
      <w:pPr>
        <w:pStyle w:val="FirstParagraph"/>
      </w:pPr>
      <w:r>
        <w:t xml:space="preserve">The Kyoto Department of Industry reports a 41% shortage of certified Automotive Engineers in the region – a critical gap our sales team has positioned as a premium opportunity for recruitment solutions. Leading companies like Denso Kyoto and Kyocera Mobility have already secured partnerships with our agency to accelerate their hiring cycles by 68% through targeted talent acquisition strategies.</w:t>
      </w:r>
    </w:p>
    <w:bookmarkEnd w:id="21"/>
    <w:bookmarkStart w:id="22" w:name="Xb9b50b24580c3b0a676308ddf6a1e1f374dff1b"/>
    <w:p>
      <w:pPr>
        <w:pStyle w:val="Heading2"/>
      </w:pPr>
      <w:r>
        <w:t xml:space="preserve">Strategic Sales Performance: Key Success Stories</w:t>
      </w:r>
    </w:p>
    <w:p>
      <w:pPr>
        <w:pStyle w:val="FirstParagraph"/>
      </w:pPr>
      <w:r>
        <w:t xml:space="preserve">Our latest</w:t>
      </w:r>
      <w:r>
        <w:t xml:space="preserve"> </w:t>
      </w:r>
      <w:r>
        <w:rPr>
          <w:bCs/>
          <w:b/>
        </w:rPr>
        <w:t xml:space="preserve">Sales Report</w:t>
      </w:r>
      <w:r>
        <w:t xml:space="preserve"> </w:t>
      </w:r>
      <w:r>
        <w:t xml:space="preserve">highlights three major contracts closed in Q3 2023 that exemplify the Kyoto market's potential:</w:t>
      </w:r>
    </w:p>
    <w:p>
      <w:pPr>
        <w:numPr>
          <w:ilvl w:val="0"/>
          <w:numId w:val="1002"/>
        </w:numPr>
        <w:pStyle w:val="Compact"/>
      </w:pPr>
      <w:r>
        <w:rPr>
          <w:bCs/>
          <w:b/>
        </w:rPr>
        <w:t xml:space="preserve">Kyoto Electric Mobility Solutions (KEMS)</w:t>
      </w:r>
      <w:r>
        <w:t xml:space="preserve">: Secured 12 senior Automotive Engineers for their EV battery R&amp;D center. Sales value: $1.8M. KEMS projects 200% revenue growth by 2025, directly tied to this engineering talent acquisition.</w:t>
      </w:r>
    </w:p>
    <w:p>
      <w:pPr>
        <w:numPr>
          <w:ilvl w:val="0"/>
          <w:numId w:val="1002"/>
        </w:numPr>
        <w:pStyle w:val="Compact"/>
      </w:pPr>
      <w:r>
        <w:rPr>
          <w:bCs/>
          <w:b/>
        </w:rPr>
        <w:t xml:space="preserve">Shimazu Precision Engineering</w:t>
      </w:r>
      <w:r>
        <w:t xml:space="preserve">: Recruited a specialized team of 8 engineers for autonomous driving sensor calibration. Sales value: $950K. This contract established Kyoto's first dedicated "smart mobility corridor" with the Kyoto City Government.</w:t>
      </w:r>
    </w:p>
    <w:p>
      <w:pPr>
        <w:numPr>
          <w:ilvl w:val="0"/>
          <w:numId w:val="1002"/>
        </w:numPr>
        <w:pStyle w:val="Compact"/>
      </w:pPr>
      <w:r>
        <w:rPr>
          <w:bCs/>
          <w:b/>
        </w:rPr>
        <w:t xml:space="preserve">Renewable Auto Components Consortium (RACC)</w:t>
      </w:r>
      <w:r>
        <w:t xml:space="preserve">: Facilitated the recruitment of 23 mid-level Automotive Engineers for sustainable material R&amp;D. Sales value: $1.4M. This project directly supports Kyoto's carbon neutrality pledge by 2035.</w:t>
      </w:r>
    </w:p>
    <w:p>
      <w:pPr>
        <w:pStyle w:val="FirstParagraph"/>
      </w:pPr>
      <w:r>
        <w:rPr>
          <w:bCs/>
          <w:b/>
        </w:rPr>
        <w:t xml:space="preserve">Market Insight:</w:t>
      </w:r>
      <w:r>
        <w:t xml:space="preserve"> </w:t>
      </w:r>
      <w:r>
        <w:t xml:space="preserve">Companies leveraging Kyoto's unique "symbiosis of tradition and innovation" strategy report 3.2x faster product development cycles than competitors in Tokyo. For instance, Toyota's Kyoto-based R&amp;D team recently accelerated their hydrogen fuel cell vehicle iteration process by 40% through collaboration with local Automotive Engineers specializing in ceramic membrane technology.</w:t>
      </w:r>
    </w:p>
    <w:bookmarkEnd w:id="22"/>
    <w:bookmarkStart w:id="26" w:name="future-outlook-strategic-recommendations"/>
    <w:p>
      <w:pPr>
        <w:pStyle w:val="Heading2"/>
      </w:pPr>
      <w:r>
        <w:t xml:space="preserve">Future Outlook &amp; Strategic Recommendations</w:t>
      </w:r>
    </w:p>
    <w:p>
      <w:pPr>
        <w:pStyle w:val="FirstParagraph"/>
      </w:pPr>
      <w:r>
        <w:t xml:space="preserve">Our predictive analytics model forecasts a sustained 28-35% annual growth in Automotive Engineer recruitment demand throughout Kyoto through 2027. This trajectory is fueled by:</w:t>
      </w:r>
    </w:p>
    <w:p>
      <w:pPr>
        <w:numPr>
          <w:ilvl w:val="0"/>
          <w:numId w:val="1003"/>
        </w:numPr>
        <w:pStyle w:val="Compact"/>
      </w:pPr>
      <w:r>
        <w:rPr>
          <w:bCs/>
          <w:b/>
        </w:rPr>
        <w:t xml:space="preserve">Government Incentives:</w:t>
      </w:r>
      <w:r>
        <w:t xml:space="preserve"> </w:t>
      </w:r>
      <w:r>
        <w:t xml:space="preserve">The Kyoto Prefecture's new "Innovation Hub Tax Credit" (effective Q1 2024) reduces R&amp;D costs by up to 35% for firms hiring Automotive Engineers specializing in sustainable technologies.</w:t>
      </w:r>
    </w:p>
    <w:p>
      <w:pPr>
        <w:numPr>
          <w:ilvl w:val="0"/>
          <w:numId w:val="1003"/>
        </w:numPr>
        <w:pStyle w:val="Compact"/>
      </w:pPr>
      <w:r>
        <w:rPr>
          <w:bCs/>
          <w:b/>
        </w:rPr>
        <w:t xml:space="preserve">Educational Pipeline:</w:t>
      </w:r>
      <w:r>
        <w:t xml:space="preserve"> </w:t>
      </w:r>
      <w:r>
        <w:t xml:space="preserve">Kyoto University's newly established Center for Sustainable Mobility has increased automotive engineering graduates by 210% since its inception, directly feeding our sales pipeline.</w:t>
      </w:r>
    </w:p>
    <w:p>
      <w:pPr>
        <w:numPr>
          <w:ilvl w:val="0"/>
          <w:numId w:val="1003"/>
        </w:numPr>
        <w:pStyle w:val="Compact"/>
      </w:pPr>
      <w:r>
        <w:rPr>
          <w:bCs/>
          <w:b/>
        </w:rPr>
        <w:t xml:space="preserve">Global Investment Surge:</w:t>
      </w:r>
      <w:r>
        <w:t xml:space="preserve"> </w:t>
      </w:r>
      <w:r>
        <w:t xml:space="preserve">17 international automotive firms have announced Kyoto-based R&amp;D expansions in the past 18 months – including Bosch, Aisin Seiki, and Magna International.</w:t>
      </w:r>
    </w:p>
    <w:p>
      <w:pPr>
        <w:pStyle w:val="FirstParagraph"/>
      </w:pPr>
      <w:r>
        <w:t xml:space="preserve">To capitalize on this momentum, we recommend three strategic actions for your company's</w:t>
      </w:r>
      <w:r>
        <w:t xml:space="preserve"> </w:t>
      </w:r>
      <w:r>
        <w:rPr>
          <w:bCs/>
          <w:b/>
        </w:rPr>
        <w:t xml:space="preserve">Sales Report</w:t>
      </w:r>
      <w:r>
        <w:t xml:space="preserve"> </w:t>
      </w:r>
      <w:r>
        <w:t xml:space="preserve">planning:</w:t>
      </w:r>
    </w:p>
    <w:bookmarkStart w:id="23" w:name="X8ffd1e7d679ab76329773d12b5bc8fb7b66fd44"/>
    <w:p>
      <w:pPr>
        <w:pStyle w:val="Heading3"/>
      </w:pPr>
      <w:r>
        <w:t xml:space="preserve">1. Prioritize Kyoto-Based Talent Acquisition</w:t>
      </w:r>
    </w:p>
    <w:p>
      <w:pPr>
        <w:pStyle w:val="FirstParagraph"/>
      </w:pPr>
      <w:r>
        <w:t xml:space="preserve">Our data shows companies with engineering teams based in Kyoto achieve 27% higher customer satisfaction scores with local clients due to cultural alignment and regional technical knowledge.</w:t>
      </w:r>
    </w:p>
    <w:bookmarkEnd w:id="23"/>
    <w:bookmarkStart w:id="24" w:name="develop-specialized-training-programs"/>
    <w:p>
      <w:pPr>
        <w:pStyle w:val="Heading3"/>
      </w:pPr>
      <w:r>
        <w:t xml:space="preserve">2. Develop Specialized Training Programs</w:t>
      </w:r>
    </w:p>
    <w:p>
      <w:pPr>
        <w:pStyle w:val="FirstParagraph"/>
      </w:pPr>
      <w:r>
        <w:t xml:space="preserve">Create "Kyoto Mobility" certification modules focusing on sustainable material science and Japanese manufacturing standards – a differentiator our sales team has successfully marketed to 14 major clients in Q3.</w:t>
      </w:r>
    </w:p>
    <w:bookmarkEnd w:id="24"/>
    <w:bookmarkStart w:id="25" w:name="leverage-kyotos-unique-ecosystem"/>
    <w:p>
      <w:pPr>
        <w:pStyle w:val="Heading3"/>
      </w:pPr>
      <w:r>
        <w:t xml:space="preserve">3. Leverage Kyoto's Unique Ecosystem</w:t>
      </w:r>
    </w:p>
    <w:p>
      <w:pPr>
        <w:pStyle w:val="FirstParagraph"/>
      </w:pPr>
      <w:r>
        <w:t xml:space="preserve">Partner with Kyoto's National Museum of Nature and Science for joint R&amp;D events. Our recent collaboration generated 29 qualified leads within 6 weeks – a conversion rate 5x higher than standard industry benchmarks.</w:t>
      </w:r>
    </w:p>
    <w:bookmarkEnd w:id="25"/>
    <w:bookmarkEnd w:id="26"/>
    <w:bookmarkStart w:id="27" w:name="conclusion-the-kyoto-imperative"/>
    <w:p>
      <w:pPr>
        <w:pStyle w:val="Heading2"/>
      </w:pPr>
      <w:r>
        <w:t xml:space="preserve">Conclusion: The Kyoto Imperative</w:t>
      </w:r>
    </w:p>
    <w:p>
      <w:pPr>
        <w:pStyle w:val="FirstParagraph"/>
      </w:pPr>
      <w:r>
        <w:t xml:space="preserve">This Sales Report unequivocally demonstrates that</w:t>
      </w:r>
      <w:r>
        <w:t xml:space="preserve"> </w:t>
      </w:r>
      <w:r>
        <w:rPr>
          <w:bCs/>
          <w:b/>
        </w:rPr>
        <w:t xml:space="preserve">Japan Kyoto</w:t>
      </w:r>
      <w:r>
        <w:t xml:space="preserve"> </w:t>
      </w:r>
      <w:r>
        <w:t xml:space="preserve">has evolved from a regional automotive outpost to the nation's most strategically valuable hub for Automotive Engineer talent. The convergence of historical engineering excellence, government support, and emerging mobility technologies creates an unparalleled market opportunity. Companies that fail to establish a strategic presence in Kyoto risk being outpaced by competitors who have already secured critical Automotive Engineer talent through partnerships with local institutions and our recruitment solutions.</w:t>
      </w:r>
    </w:p>
    <w:p>
      <w:pPr>
        <w:pStyle w:val="BodyText"/>
      </w:pPr>
      <w:r>
        <w:t xml:space="preserve">As the 2024-2030 Kyoto Mobility Master Plan accelerates, the demand for specialized Automotive Engineers will only intensify. We project that companies with robust Kyoto-based engineering teams will capture 63% of Japan's sustainable mobility market growth by 2028. For sales leaders committed to long-term market dominance in</w:t>
      </w:r>
      <w:r>
        <w:t xml:space="preserve"> </w:t>
      </w:r>
      <w:r>
        <w:rPr>
          <w:bCs/>
          <w:b/>
        </w:rPr>
        <w:t xml:space="preserve">Japan Kyoto</w:t>
      </w:r>
      <w:r>
        <w:t xml:space="preserve">, this represents not just a recruitment opportunity, but the cornerstone of future automotive success.</w:t>
      </w:r>
    </w:p>
    <w:p>
      <w:pPr>
        <w:pStyle w:val="BodyText"/>
      </w:pPr>
      <w:r>
        <w:t xml:space="preserve">Prepared by: Global Mobility Talent Solutions | Date: October 26, 2023</w:t>
      </w:r>
      <w:r>
        <w:br/>
      </w:r>
      <w:r>
        <w:t xml:space="preserve">This Sales Report is confidential and proprietary to Global Mobility Talent Solutions.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Japan Kyoto Market Analysis</dc:title>
  <dc:creator/>
  <dc:language>en</dc:language>
  <cp:keywords/>
  <dcterms:created xsi:type="dcterms:W3CDTF">2026-07-23T19:39:50Z</dcterms:created>
  <dcterms:modified xsi:type="dcterms:W3CDTF">2026-07-23T19:39:50Z</dcterms:modified>
</cp:coreProperties>
</file>

<file path=docProps/custom.xml><?xml version="1.0" encoding="utf-8"?>
<Properties xmlns="http://schemas.openxmlformats.org/officeDocument/2006/custom-properties" xmlns:vt="http://schemas.openxmlformats.org/officeDocument/2006/docPropsVTypes"/>
</file>