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Osaka</w:t>
      </w:r>
      <w:r>
        <w:t xml:space="preserve"> </w:t>
      </w:r>
      <w:r>
        <w:t xml:space="preserve">Market</w:t>
      </w:r>
    </w:p>
    <w:bookmarkStart w:id="31" w:name="X978b9541a53e195c75ed4c940f48da3c11d75f7"/>
    <w:p>
      <w:pPr>
        <w:pStyle w:val="Heading1"/>
      </w:pPr>
      <w:r>
        <w:t xml:space="preserve">AUTOMOTIVE ENGINEER SALES PERFORMANCE REPORT</w:t>
      </w:r>
    </w:p>
    <w:bookmarkStart w:id="20" w:name="X40e23d8f2fbc99ca8d0e908ff68c240aec189b2"/>
    <w:p>
      <w:pPr>
        <w:pStyle w:val="Heading2"/>
      </w:pPr>
      <w:r>
        <w:t xml:space="preserve">JAPAN OSAKA MARKET ANALYSIS &amp; STRATEGIC OUTLOOK</w:t>
      </w:r>
    </w:p>
    <w:p>
      <w:pPr>
        <w:pStyle w:val="FirstParagraph"/>
      </w:pPr>
      <w:r>
        <w:t xml:space="preserve">Prepared for Executive Leadership | Q3 2023 | Confidential Business Document</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Automotive Engineer recruitment and consulting services within Japan's critical Osaka market. As the automotive manufacturing heartland of Japan, Osaka represents a $12.7 billion annual opportunity in engineering talent acquisition. Our strategic focus on delivering specialized Automotive Engineer solutions has yielded a 32% year-over-year sales growth in this key region, significantly outperforming industry averages. This report analyzes market dynamics, client engagement metrics, and actionable recommendations to sustain leadership in Japan Osaka's competitive automotive engineering landscape.</w:t>
      </w:r>
    </w:p>
    <w:bookmarkEnd w:id="21"/>
    <w:bookmarkStart w:id="22" w:name="X0e2aad2ca0930d776d0b84463c907ad28821de2"/>
    <w:p>
      <w:pPr>
        <w:pStyle w:val="Heading2"/>
      </w:pPr>
      <w:r>
        <w:t xml:space="preserve">Market Context: Why Osaka Dominates Automotive Engineering</w:t>
      </w:r>
    </w:p>
    <w:p>
      <w:pPr>
        <w:pStyle w:val="FirstParagraph"/>
      </w:pPr>
      <w:r>
        <w:t xml:space="preserve">Osaka serves as Japan's undisputed automotive engineering powerhouse, housing headquarters for Toyota Motor Corporation (Kyoto-Osaka complex), Honda R&amp;D Center, and numerous Tier-1 suppliers like Denso and Aisin Seiki. The region accounts for 41% of Japan's total automotive manufacturing output and 68% of advanced powertrain development activities. Our Sales Report confirms that Osaka-based OEMs require specialized Automotive Engineer talent at a rate exceeding all other Japanese metropolitan areas, with 23% annual growth in demand for electric vehicle (EV) and autonomous driving specialists.</w:t>
      </w:r>
    </w:p>
    <w:bookmarkEnd w:id="22"/>
    <w:bookmarkStart w:id="25" w:name="sales-performance-analysis"/>
    <w:p>
      <w:pPr>
        <w:pStyle w:val="Heading2"/>
      </w:pPr>
      <w:r>
        <w:t xml:space="preserve">Sales Performance Analysis</w:t>
      </w:r>
    </w:p>
    <w:bookmarkStart w:id="23" w:name="current-quarter-results-q3-2023"/>
    <w:p>
      <w:pPr>
        <w:pStyle w:val="Heading3"/>
      </w:pPr>
      <w:r>
        <w:t xml:space="preserve">Current Quarter Results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Automotive Engineer Placements in Osaka</w:t>
      </w:r>
    </w:p>
    <w:p>
      <w:pPr>
        <w:pStyle w:val="BodyText"/>
      </w:pPr>
      <w:r>
        <w:t xml:space="preserve">47</w:t>
      </w:r>
    </w:p>
    <w:p>
      <w:pPr>
        <w:pStyle w:val="BodyText"/>
      </w:pPr>
      <w:r>
        <w:t xml:space="preserve">35</w:t>
      </w:r>
    </w:p>
    <w:p>
      <w:pPr>
        <w:pStyle w:val="BodyText"/>
      </w:pPr>
      <w:r>
        <w:t xml:space="preserve">+34.3%</w:t>
      </w:r>
    </w:p>
    <w:p>
      <w:pPr>
        <w:pStyle w:val="BodyText"/>
      </w:pPr>
      <w:r>
        <w:t xml:space="preserve">Average Contract Value (JPY)</w:t>
      </w:r>
    </w:p>
    <w:p>
      <w:pPr>
        <w:pStyle w:val="BodyText"/>
      </w:pPr>
      <w:r>
        <w:t xml:space="preserve">¥18,200,000</w:t>
      </w:r>
    </w:p>
    <w:p>
      <w:pPr>
        <w:pStyle w:val="BodyText"/>
      </w:pPr>
      <w:r>
        <w:t xml:space="preserve">¥16,500,000</w:t>
      </w:r>
    </w:p>
    <w:p>
      <w:pPr>
        <w:pStyle w:val="BodyText"/>
      </w:pPr>
      <w:r>
        <w:t xml:space="preserve">+10.3%</w:t>
      </w:r>
    </w:p>
    <w:p>
      <w:pPr>
        <w:pStyle w:val="BodyText"/>
      </w:pPr>
      <w:r>
        <w:t xml:space="preserve">New Client Acquisition (Osaka)</w:t>
      </w:r>
    </w:p>
    <w:p>
      <w:pPr>
        <w:pStyle w:val="BodyText"/>
      </w:pPr>
      <w:r>
        <w:t xml:space="preserve">12</w:t>
      </w:r>
    </w:p>
    <w:p>
      <w:pPr>
        <w:pStyle w:val="BodyText"/>
      </w:pPr>
      <w:r>
        <w:t xml:space="preserve">8</w:t>
      </w:r>
    </w:p>
    <w:p>
      <w:pPr>
        <w:pStyle w:val="BodyText"/>
      </w:pPr>
      <w:r>
        <w:t xml:space="preserve">+50.0%</w:t>
      </w:r>
    </w:p>
    <w:p>
      <w:pPr>
        <w:pStyle w:val="BodyText"/>
      </w:pPr>
      <w:r>
        <w:t xml:space="preserve">Client Retention Rate (Osaka)</w:t>
      </w:r>
    </w:p>
    <w:p>
      <w:pPr>
        <w:pStyle w:val="BodyText"/>
      </w:pPr>
      <w:r>
        <w:t xml:space="preserve">94%</w:t>
      </w:r>
    </w:p>
    <w:bookmarkEnd w:id="23"/>
    <w:bookmarkStart w:id="24" w:name="key-growth-drivers"/>
    <w:p>
      <w:pPr>
        <w:pStyle w:val="Heading3"/>
      </w:pPr>
      <w:r>
        <w:t xml:space="preserve">Key Growth Drivers</w:t>
      </w:r>
    </w:p>
    <w:p>
      <w:pPr>
        <w:numPr>
          <w:ilvl w:val="0"/>
          <w:numId w:val="1001"/>
        </w:numPr>
        <w:pStyle w:val="Compact"/>
      </w:pPr>
      <w:r>
        <w:rPr>
          <w:bCs/>
          <w:b/>
        </w:rPr>
        <w:t xml:space="preserve">EV Transition Acceleration:</w:t>
      </w:r>
      <w:r>
        <w:t xml:space="preserve"> </w:t>
      </w:r>
      <w:r>
        <w:t xml:space="preserve">Toyota's "Project B" in Osaka requires 150+ new Automotive Engineer roles specializing in solid-state batteries and power electronics (42% of our Q3 placements)</w:t>
      </w:r>
    </w:p>
    <w:p>
      <w:pPr>
        <w:numPr>
          <w:ilvl w:val="0"/>
          <w:numId w:val="1001"/>
        </w:numPr>
        <w:pStyle w:val="Compact"/>
      </w:pPr>
      <w:r>
        <w:rPr>
          <w:bCs/>
          <w:b/>
        </w:rPr>
        <w:t xml:space="preserve">Tier-1 Supplier Expansion:</w:t>
      </w:r>
      <w:r>
        <w:t xml:space="preserve"> </w:t>
      </w:r>
      <w:r>
        <w:t xml:space="preserve">Denso's Osaka plant expansion created 38 new engineering positions, driving a 27% increase in consulting contracts</w:t>
      </w:r>
    </w:p>
    <w:p>
      <w:pPr>
        <w:numPr>
          <w:ilvl w:val="0"/>
          <w:numId w:val="1001"/>
        </w:numPr>
        <w:pStyle w:val="Compact"/>
      </w:pPr>
      <w:r>
        <w:rPr>
          <w:bCs/>
          <w:b/>
        </w:rPr>
        <w:t xml:space="preserve">Government Incentives:</w:t>
      </w:r>
      <w:r>
        <w:t xml:space="preserve"> </w:t>
      </w:r>
      <w:r>
        <w:t xml:space="preserve">Osaka Prefecture's "Zero Emission Mobility Initiative" (launched April 2023) has triggered government-backed hiring programs for Automotive Engineer talent</w:t>
      </w:r>
    </w:p>
    <w:bookmarkEnd w:id="24"/>
    <w:bookmarkEnd w:id="25"/>
    <w:bookmarkStart w:id="26" w:name="challenges-in-japan-osaka-market"/>
    <w:p>
      <w:pPr>
        <w:pStyle w:val="Heading2"/>
      </w:pPr>
      <w:r>
        <w:t xml:space="preserve">Challenges in Japan Osaka Market</w:t>
      </w:r>
    </w:p>
    <w:p>
      <w:pPr>
        <w:pStyle w:val="FirstParagraph"/>
      </w:pPr>
      <w:r>
        <w:t xml:space="preserve">Despite strong performance, our Sales Report identifies critical challenges requiring immediate attention:</w:t>
      </w:r>
    </w:p>
    <w:p>
      <w:pPr>
        <w:numPr>
          <w:ilvl w:val="0"/>
          <w:numId w:val="1002"/>
        </w:numPr>
        <w:pStyle w:val="Compact"/>
      </w:pPr>
      <w:r>
        <w:rPr>
          <w:bCs/>
          <w:b/>
        </w:rPr>
        <w:t xml:space="preserve">Talent Shortage Intensification:</w:t>
      </w:r>
      <w:r>
        <w:t xml:space="preserve"> </w:t>
      </w:r>
      <w:r>
        <w:t xml:space="preserve">Osaka faces a 38% deficit in EV-focused Automotive Engineer talent (vs. 15% industry average). Top candidates receive offers from multiple firms within 72 hours.</w:t>
      </w:r>
    </w:p>
    <w:p>
      <w:pPr>
        <w:numPr>
          <w:ilvl w:val="0"/>
          <w:numId w:val="1002"/>
        </w:numPr>
        <w:pStyle w:val="Compact"/>
      </w:pPr>
      <w:r>
        <w:rPr>
          <w:bCs/>
          <w:b/>
        </w:rPr>
        <w:t xml:space="preserve">Cultural Integration Hurdles:</w:t>
      </w:r>
      <w:r>
        <w:t xml:space="preserve"> </w:t>
      </w:r>
      <w:r>
        <w:t xml:space="preserve">Foreign Engineering Professionals require specialized cultural onboarding (language, workplace protocols) to succeed in Osaka's unique corporate environment.</w:t>
      </w:r>
    </w:p>
    <w:p>
      <w:pPr>
        <w:numPr>
          <w:ilvl w:val="0"/>
          <w:numId w:val="1002"/>
        </w:numPr>
        <w:pStyle w:val="Compact"/>
      </w:pPr>
      <w:r>
        <w:rPr>
          <w:bCs/>
          <w:b/>
        </w:rPr>
        <w:t xml:space="preserve">Competition Surge:</w:t>
      </w:r>
      <w:r>
        <w:t xml:space="preserve"> </w:t>
      </w:r>
      <w:r>
        <w:t xml:space="preserve">Three new recruitment agencies have entered the Osaka Automotive Engineer space since Q1 2023, focusing exclusively on Japanese OEMs.</w:t>
      </w:r>
    </w:p>
    <w:bookmarkEnd w:id="26"/>
    <w:bookmarkStart w:id="29" w:name="X99b1d15cd0837bbb114d1b7597800646e3d0b07"/>
    <w:p>
      <w:pPr>
        <w:pStyle w:val="Heading2"/>
      </w:pPr>
      <w:r>
        <w:t xml:space="preserve">Strategic Recommendations for Japan Osaka Dominance</w:t>
      </w:r>
    </w:p>
    <w:bookmarkStart w:id="27" w:name="short-term-actions-q4-2023"/>
    <w:p>
      <w:pPr>
        <w:pStyle w:val="Heading3"/>
      </w:pPr>
      <w:r>
        <w:t xml:space="preserve">Short-Term Actions (Q4 2023)</w:t>
      </w:r>
    </w:p>
    <w:p>
      <w:pPr>
        <w:numPr>
          <w:ilvl w:val="0"/>
          <w:numId w:val="1003"/>
        </w:numPr>
        <w:pStyle w:val="Compact"/>
      </w:pPr>
      <w:r>
        <w:rPr>
          <w:bCs/>
          <w:b/>
        </w:rPr>
        <w:t xml:space="preserve">Establish Osaka Talent Pipeline:</w:t>
      </w:r>
      <w:r>
        <w:t xml:space="preserve"> </w:t>
      </w:r>
      <w:r>
        <w:t xml:space="preserve">Partner with Osaka University of Technology and Kansai University to create dedicated Automotive Engineer training tracks for foreign engineers. Target: Secure 15 new candidates by December 2023.</w:t>
      </w:r>
    </w:p>
    <w:p>
      <w:pPr>
        <w:numPr>
          <w:ilvl w:val="0"/>
          <w:numId w:val="1003"/>
        </w:numPr>
        <w:pStyle w:val="Compact"/>
      </w:pPr>
      <w:r>
        <w:rPr>
          <w:bCs/>
          <w:b/>
        </w:rPr>
        <w:t xml:space="preserve">Launch "Osaka Cultural Integration" Package:</w:t>
      </w:r>
      <w:r>
        <w:t xml:space="preserve"> </w:t>
      </w:r>
      <w:r>
        <w:t xml:space="preserve">Develop specialized orientation modules covering Toyota's "Kyōdō" collaboration principles and Osaka business etiquette (required for all new placements).</w:t>
      </w:r>
    </w:p>
    <w:p>
      <w:pPr>
        <w:numPr>
          <w:ilvl w:val="0"/>
          <w:numId w:val="1003"/>
        </w:numPr>
        <w:pStyle w:val="Compact"/>
      </w:pPr>
      <w:r>
        <w:rPr>
          <w:bCs/>
          <w:b/>
        </w:rPr>
        <w:t xml:space="preserve">Target Strategic Accounts:</w:t>
      </w:r>
      <w:r>
        <w:t xml:space="preserve"> </w:t>
      </w:r>
      <w:r>
        <w:t xml:space="preserve">Focus sales efforts on 8 key Osaka-based Tier-1 suppliers identified through the Ministry of Economy Trade &amp; Industry's 2023 Automotive Supplier Database.</w:t>
      </w:r>
    </w:p>
    <w:bookmarkEnd w:id="27"/>
    <w:bookmarkStart w:id="28" w:name="long-term-positioning-2024"/>
    <w:p>
      <w:pPr>
        <w:pStyle w:val="Heading3"/>
      </w:pPr>
      <w:r>
        <w:t xml:space="preserve">Long-Term Positioning (2024)</w:t>
      </w:r>
    </w:p>
    <w:p>
      <w:pPr>
        <w:pStyle w:val="FirstParagraph"/>
      </w:pPr>
      <w:r>
        <w:t xml:space="preserve">For sustained leadership in Japan Osaka, we propose:</w:t>
      </w:r>
    </w:p>
    <w:p>
      <w:pPr>
        <w:numPr>
          <w:ilvl w:val="0"/>
          <w:numId w:val="1004"/>
        </w:numPr>
        <w:pStyle w:val="Compact"/>
      </w:pPr>
      <w:r>
        <w:rPr>
          <w:bCs/>
          <w:b/>
        </w:rPr>
        <w:t xml:space="preserve">Osaka Automotive Engineering Hub:</w:t>
      </w:r>
      <w:r>
        <w:t xml:space="preserve"> </w:t>
      </w:r>
      <w:r>
        <w:t xml:space="preserve">Convert our existing Osaka office into a full-service center offering engineering recruitment, language training, and cultural consulting under one roof.</w:t>
      </w:r>
    </w:p>
    <w:p>
      <w:pPr>
        <w:numPr>
          <w:ilvl w:val="0"/>
          <w:numId w:val="1004"/>
        </w:numPr>
        <w:pStyle w:val="Compact"/>
      </w:pPr>
      <w:r>
        <w:rPr>
          <w:bCs/>
          <w:b/>
        </w:rPr>
        <w:t xml:space="preserve">EV Specialization Certification:</w:t>
      </w:r>
      <w:r>
        <w:t xml:space="preserve"> </w:t>
      </w:r>
      <w:r>
        <w:t xml:space="preserve">Develop proprietary certification program for Automotive Engineer candidates specializing in hydrogen fuel cells (critical to Osaka's "Hydrogen Valley" initiative).</w:t>
      </w:r>
    </w:p>
    <w:p>
      <w:pPr>
        <w:numPr>
          <w:ilvl w:val="0"/>
          <w:numId w:val="1004"/>
        </w:numPr>
        <w:pStyle w:val="Compact"/>
      </w:pPr>
      <w:r>
        <w:rPr>
          <w:bCs/>
          <w:b/>
        </w:rPr>
        <w:t xml:space="preserve">Government Partnership Program:</w:t>
      </w:r>
      <w:r>
        <w:t xml:space="preserve"> </w:t>
      </w:r>
      <w:r>
        <w:t xml:space="preserve">Collaborate with Osaka Prefecture on their "2030 Mobility Workforce Strategy" to become the exclusive talent provider for public-sector automotive projects.</w:t>
      </w:r>
    </w:p>
    <w:bookmarkEnd w:id="28"/>
    <w:bookmarkEnd w:id="29"/>
    <w:bookmarkStart w:id="30" w:name="conclusion-the-osaka-advantage"/>
    <w:p>
      <w:pPr>
        <w:pStyle w:val="Heading2"/>
      </w:pPr>
      <w:r>
        <w:t xml:space="preserve">Conclusion: The Osaka Advantage</w:t>
      </w:r>
    </w:p>
    <w:p>
      <w:pPr>
        <w:pStyle w:val="FirstParagraph"/>
      </w:pPr>
      <w:r>
        <w:t xml:space="preserve">Our Sales Report confirms that Japan Osaka remains the most strategic market for Automotive Engineer services in the global automotive industry. The region's concentration of OEMs, supplier networks, and government innovation initiatives creates unparalleled opportunities. With our targeted approach to overcoming local challenges and building cultural competency, we project 40% revenue growth in Osaka by Q2 2024 – significantly outpacing competitor averages.</w:t>
      </w:r>
    </w:p>
    <w:p>
      <w:pPr>
        <w:pStyle w:val="BodyText"/>
      </w:pPr>
      <w:r>
        <w:t xml:space="preserve">As the automotive industry undergoes its most transformative shift since the internal combustion engine, securing top-tier Automotive Engineer talent in Japan Osaka isn't just a sales opportunity – it's a strategic imperative for global manufacturers. Our team's deep understanding of Osaka's unique engineering ecosystem positions us to deliver exceptional value where it matters most. We recommend full resource allocation to our Osaka strategy as the cornerstone of our global automotive recruitment leadership.</w:t>
      </w:r>
    </w:p>
    <w:p>
      <w:pPr>
        <w:pStyle w:val="BodyText"/>
      </w:pPr>
      <w:r>
        <w:t xml:space="preserve">Prepared by Global Talent Solutions Division | Automotive Practice Group</w:t>
      </w:r>
    </w:p>
    <w:p>
      <w:pPr>
        <w:pStyle w:val="BodyText"/>
      </w:pPr>
      <w:r>
        <w:t xml:space="preserve">Date: October 26, 2023 | Confidential for Internal Use Only</w:t>
      </w:r>
    </w:p>
    <w:p>
      <w:pPr>
        <w:pStyle w:val="BodyText"/>
      </w:pPr>
      <w:r>
        <w:rPr>
          <w:bCs/>
          <w:b/>
        </w:rPr>
        <w:t xml:space="preserve">Key Metric Spotlight:</w:t>
      </w:r>
      <w:r>
        <w:t xml:space="preserve"> </w:t>
      </w:r>
      <w:r>
        <w:t xml:space="preserve">Automotive Engineer placements in Japan Osaka now constitute 27% of our total global engineering sales volume – a dramatic increase from just 9% in Q1 2021. This underscores Osaka's strategic importance as the automotive engineering epicenter for all Japanese manufacturing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Japan Osaka Market</dc:title>
  <dc:creator/>
  <dc:language>en</dc:language>
  <cp:keywords/>
  <dcterms:created xsi:type="dcterms:W3CDTF">2026-07-23T10:43:34Z</dcterms:created>
  <dcterms:modified xsi:type="dcterms:W3CDTF">2026-07-23T10:43:34Z</dcterms:modified>
</cp:coreProperties>
</file>

<file path=docProps/custom.xml><?xml version="1.0" encoding="utf-8"?>
<Properties xmlns="http://schemas.openxmlformats.org/officeDocument/2006/custom-properties" xmlns:vt="http://schemas.openxmlformats.org/officeDocument/2006/docPropsVTypes"/>
</file>