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Automotive</w:t>
      </w:r>
      <w:r>
        <w:t xml:space="preserve"> </w:t>
      </w:r>
      <w:r>
        <w:t xml:space="preserve">Engineering</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30" w:name="X00dbb87ea3b937e82bbe08aa5367a56b9289809"/>
    <w:p>
      <w:pPr>
        <w:pStyle w:val="Heading1"/>
      </w:pPr>
      <w:r>
        <w:t xml:space="preserve">QUARTERLY SALES REPORT</w:t>
      </w:r>
      <w:r>
        <w:br/>
      </w:r>
      <w:r>
        <w:t xml:space="preserve">AUTOMOTIVE ENGINEERING SERVICES IN KAZAKHSTAN ALMATY</w:t>
      </w:r>
    </w:p>
    <w:p>
      <w:pPr>
        <w:pStyle w:val="FirstParagraph"/>
      </w:pPr>
      <w:r>
        <w:t xml:space="preserve">Report Period: Q3 2023 | Prepared For: KazAuto Solutions Management</w:t>
      </w:r>
    </w:p>
    <w:bookmarkStart w:id="20" w:name="executive-summary"/>
    <w:p>
      <w:pPr>
        <w:pStyle w:val="Heading2"/>
      </w:pPr>
      <w:r>
        <w:t xml:space="preserve">Executive Summary</w:t>
      </w:r>
    </w:p>
    <w:p>
      <w:pPr>
        <w:pStyle w:val="FirstParagraph"/>
      </w:pPr>
      <w:r>
        <w:t xml:space="preserve">This comprehensive Sales Report details the performance of our Automotive Engineering division in Kazakhstan Almaty during Q3 2023. The report demonstrates significant growth in demand for specialized engineering services, driven by Kazakhstan's strategic automotive manufacturing expansion and Almaty's emergence as Central Asia's engineering hub. Our sales team achieved a 34% YoY increase in contracts, with Automotive Engineer talent acquisition directly contributing to 78% of new client acquisitions. This document serves as both a performance analysis and strategic roadmap for sustainable market leadership.</w:t>
      </w:r>
    </w:p>
    <w:bookmarkEnd w:id="20"/>
    <w:bookmarkStart w:id="21" w:name="market-context-in-kazakhstan-almaty"/>
    <w:p>
      <w:pPr>
        <w:pStyle w:val="Heading2"/>
      </w:pPr>
      <w:r>
        <w:t xml:space="preserve">Market Context in Kazakhstan Almaty</w:t>
      </w:r>
    </w:p>
    <w:p>
      <w:pPr>
        <w:pStyle w:val="FirstParagraph"/>
      </w:pPr>
      <w:r>
        <w:t xml:space="preserve">Almaty has transformed into Kazakhstan's automotive innovation epicenter following the government's "Automotive Development Program 2035" and recent investments by international OEMs. With over 12 major manufacturing facilities now operational in Almaty Region, the demand for skilled Automotive Engineers has surged by 47% in two years. This growth is directly linked to Kazakhstan's ambition to reduce vehicle import dependency from 89% (2020) to 65% by 2030. As our Sales Report confirms, Almaty-based clients now prioritize engineering partnerships that deliver local expertise and cultural alignment – making our Automotive Engineer team a critical sales differentiator.</w:t>
      </w:r>
    </w:p>
    <w:bookmarkEnd w:id="21"/>
    <w:bookmarkStart w:id="23" w:name="sales-performance-highlights-q3-2023"/>
    <w:p>
      <w:pPr>
        <w:pStyle w:val="Heading2"/>
      </w:pPr>
      <w:r>
        <w:t xml:space="preserve">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Change (%)</w:t>
            </w:r>
          </w:p>
        </w:tc>
      </w:tr>
      <w:tr>
        <w:tc>
          <w:tcPr/>
          <w:p>
            <w:pPr>
              <w:pStyle w:val="Compact"/>
              <w:jc w:val="left"/>
            </w:pPr>
            <w:r>
              <w:t xml:space="preserve">Total Engineering Contracts</w:t>
            </w:r>
          </w:p>
        </w:tc>
        <w:tc>
          <w:tcPr/>
          <w:p>
            <w:pPr>
              <w:pStyle w:val="Compact"/>
              <w:jc w:val="right"/>
            </w:pPr>
            <w:r>
              <w:t xml:space="preserve">$2.85M</w:t>
            </w:r>
          </w:p>
        </w:tc>
        <w:tc>
          <w:tcPr/>
          <w:p>
            <w:pPr>
              <w:pStyle w:val="Compact"/>
              <w:jc w:val="right"/>
            </w:pPr>
            <w:r>
              <w:t xml:space="preserve">$2.13M</w:t>
            </w:r>
          </w:p>
        </w:tc>
        <w:tc>
          <w:tcPr/>
          <w:p>
            <w:pPr>
              <w:pStyle w:val="Compact"/>
              <w:jc w:val="right"/>
            </w:pPr>
            <w:r>
              <w:t xml:space="preserve">+34%</w:t>
            </w:r>
          </w:p>
        </w:tc>
      </w:tr>
      <w:tr>
        <w:tc>
          <w:tcPr/>
          <w:p>
            <w:pPr>
              <w:pStyle w:val="Compact"/>
              <w:jc w:val="left"/>
            </w:pPr>
            <w:r>
              <w:t xml:space="preserve">Automotive Engineer-Driven Deals</w:t>
            </w:r>
          </w:p>
        </w:tc>
        <w:tc>
          <w:tcPr/>
          <w:p>
            <w:pPr>
              <w:pStyle w:val="Compact"/>
              <w:jc w:val="right"/>
            </w:pPr>
            <w:r>
              <w:t xml:space="preserve">$2.23M</w:t>
            </w:r>
          </w:p>
        </w:tc>
        <w:tc>
          <w:tcPr/>
          <w:p>
            <w:pPr>
              <w:pStyle w:val="Compact"/>
              <w:jc w:val="right"/>
            </w:pPr>
            <w:r>
              <w:t xml:space="preserve">$1.52M</w:t>
            </w:r>
          </w:p>
        </w:tc>
        <w:tc>
          <w:tcPr/>
          <w:p>
            <w:pPr>
              <w:pStyle w:val="Compact"/>
              <w:jc w:val="right"/>
            </w:pPr>
            <w:r>
              <w:t xml:space="preserve">+46%</w:t>
            </w:r>
          </w:p>
        </w:tc>
      </w:tr>
      <w:tr>
        <w:tc>
          <w:tcPr/>
          <w:p>
            <w:pPr>
              <w:pStyle w:val="Compact"/>
              <w:jc w:val="left"/>
            </w:pPr>
            <w:r>
              <w:t xml:space="preserve">New Client Acquisition (Almaty-based)</w:t>
            </w:r>
          </w:p>
        </w:tc>
        <w:tc>
          <w:tcPr/>
          <w:p>
            <w:pPr>
              <w:pStyle w:val="Compact"/>
              <w:jc w:val="right"/>
            </w:pPr>
            <w:r>
              <w:t xml:space="preserve">27</w:t>
            </w:r>
          </w:p>
        </w:tc>
        <w:tc>
          <w:tcPr/>
          <w:p>
            <w:pPr>
              <w:pStyle w:val="Compact"/>
              <w:jc w:val="right"/>
            </w:pPr>
            <w:r>
              <w:t xml:space="preserve">19</w:t>
            </w:r>
          </w:p>
        </w:tc>
        <w:tc>
          <w:tcPr/>
          <w:p>
            <w:pPr>
              <w:pStyle w:val="Compact"/>
              <w:jc w:val="right"/>
            </w:pPr>
            <w:r>
              <w:t xml:space="preserve">+42%</w:t>
            </w:r>
          </w:p>
        </w:tc>
      </w:tr>
      <w:tr>
        <w:tc>
          <w:tcPr/>
          <w:p>
            <w:pPr>
              <w:pStyle w:val="Compact"/>
              <w:jc w:val="left"/>
            </w:pPr>
            <w:r>
              <w:t xml:space="preserve">Client Retention Rate</w:t>
            </w:r>
          </w:p>
        </w:tc>
        <w:tc>
          <w:tcPr/>
          <w:p>
            <w:pPr>
              <w:pStyle w:val="Compact"/>
              <w:jc w:val="right"/>
            </w:pPr>
            <w:r>
              <w:t xml:space="preserve">92%</w:t>
            </w:r>
          </w:p>
        </w:tc>
        <w:tc>
          <w:tcPr/>
          <w:p>
            <w:pPr>
              <w:pStyle w:val="Compact"/>
              <w:jc w:val="right"/>
            </w:pPr>
            <w:r>
              <w:t xml:space="preserve">86%</w:t>
            </w:r>
          </w:p>
        </w:tc>
        <w:tc>
          <w:tcPr/>
          <w:p>
            <w:pPr>
              <w:pStyle w:val="Compact"/>
              <w:jc w:val="right"/>
            </w:pPr>
            <w:r>
              <w:t xml:space="preserve">+6%</w:t>
            </w:r>
          </w:p>
        </w:tc>
      </w:tr>
    </w:tbl>
    <w:bookmarkStart w:id="22" w:name="key-sales-insights"/>
    <w:p>
      <w:pPr>
        <w:pStyle w:val="Heading3"/>
      </w:pPr>
      <w:r>
        <w:t xml:space="preserve">Key Sales Insights</w:t>
      </w:r>
    </w:p>
    <w:p>
      <w:pPr>
        <w:numPr>
          <w:ilvl w:val="0"/>
          <w:numId w:val="1001"/>
        </w:numPr>
        <w:pStyle w:val="Compact"/>
      </w:pPr>
      <w:r>
        <w:rPr>
          <w:bCs/>
          <w:b/>
        </w:rPr>
        <w:t xml:space="preserve">Automotive Engineer as Sales Catalyst:</w:t>
      </w:r>
      <w:r>
        <w:t xml:space="preserve"> </w:t>
      </w:r>
      <w:r>
        <w:t xml:space="preserve">Clients consistently cite our Engineering team's local market knowledge (particularly Almaty's regulatory landscape) as the decisive factor in deal closure. 83% of new contracts were won after Automotive Engineers delivered on-site technical workshops.</w:t>
      </w:r>
    </w:p>
    <w:p>
      <w:pPr>
        <w:numPr>
          <w:ilvl w:val="0"/>
          <w:numId w:val="1001"/>
        </w:numPr>
        <w:pStyle w:val="Compact"/>
      </w:pPr>
      <w:r>
        <w:rPr>
          <w:bCs/>
          <w:b/>
        </w:rPr>
        <w:t xml:space="preserve">Kazakhstan-Specific Solutions:</w:t>
      </w:r>
      <w:r>
        <w:t xml:space="preserve"> </w:t>
      </w:r>
      <w:r>
        <w:t xml:space="preserve">Our Q3 success stemmed from tailored packages addressing Kazakhstani challenges: winterization testing for Central Asian climates, compliance with Eurasian Economic Union (EAEU) standards, and supply chain optimization for Kazakhstan's unique logistics environment.</w:t>
      </w:r>
    </w:p>
    <w:p>
      <w:pPr>
        <w:numPr>
          <w:ilvl w:val="0"/>
          <w:numId w:val="1001"/>
        </w:numPr>
        <w:pStyle w:val="Compact"/>
      </w:pPr>
      <w:r>
        <w:rPr>
          <w:bCs/>
          <w:b/>
        </w:rPr>
        <w:t xml:space="preserve">Almaty's Strategic Position:</w:t>
      </w:r>
      <w:r>
        <w:t xml:space="preserve"> </w:t>
      </w:r>
      <w:r>
        <w:t xml:space="preserve">The city's status as a transportation hub (direct rail links to China, Russia, and Europe) enabled 42% faster project deployment versus competing cities in Central Asia.</w:t>
      </w:r>
    </w:p>
    <w:bookmarkEnd w:id="22"/>
    <w:bookmarkEnd w:id="23"/>
    <w:bookmarkStart w:id="24" w:name="automotive-engineer-impact-analysis"/>
    <w:p>
      <w:pPr>
        <w:pStyle w:val="Heading2"/>
      </w:pPr>
      <w:r>
        <w:t xml:space="preserve">Automotive Engineer Impact Analysis</w:t>
      </w:r>
    </w:p>
    <w:p>
      <w:pPr>
        <w:pStyle w:val="FirstParagraph"/>
      </w:pPr>
      <w:r>
        <w:t xml:space="preserve">The Sales Report unequivocally identifies our Automotive Engineers as the core revenue drivers. During Q3, our engineers executed:</w:t>
      </w:r>
    </w:p>
    <w:p>
      <w:pPr>
        <w:numPr>
          <w:ilvl w:val="0"/>
          <w:numId w:val="1002"/>
        </w:numPr>
        <w:pStyle w:val="Compact"/>
      </w:pPr>
      <w:r>
        <w:t xml:space="preserve">14 on-site feasibility studies for Almaty-based OEMs (resulting in $1.6M in follow-up contracts)</w:t>
      </w:r>
    </w:p>
    <w:p>
      <w:pPr>
        <w:numPr>
          <w:ilvl w:val="0"/>
          <w:numId w:val="1002"/>
        </w:numPr>
        <w:pStyle w:val="Compact"/>
      </w:pPr>
      <w:r>
        <w:t xml:space="preserve">8 technical solution pitches incorporating Kazakhstani regulatory requirements</w:t>
      </w:r>
    </w:p>
    <w:p>
      <w:pPr>
        <w:numPr>
          <w:ilvl w:val="0"/>
          <w:numId w:val="1002"/>
        </w:numPr>
        <w:pStyle w:val="Compact"/>
      </w:pPr>
      <w:r>
        <w:t xml:space="preserve">23 client training sessions covering local manufacturing best practices</w:t>
      </w:r>
    </w:p>
    <w:p>
      <w:pPr>
        <w:pStyle w:val="FirstParagraph"/>
      </w:pPr>
      <w:r>
        <w:t xml:space="preserve">Notably, 9 out of our top 10 clients were won through Automotive Engineer-led relationship building. One standout example: Our Almaty-based lead engineer secured a $550K contract with Kazakh Auto Group by developing a winter durability protocol specifically for Kazakhstan's -40°C temperature extremes – a solution not offered by international competitors.</w:t>
      </w:r>
    </w:p>
    <w:bookmarkEnd w:id="24"/>
    <w:bookmarkStart w:id="25" w:name="X9bfc4913f737957d0f4cc3caeeab001f99ad96e"/>
    <w:p>
      <w:pPr>
        <w:pStyle w:val="Heading2"/>
      </w:pPr>
      <w:r>
        <w:t xml:space="preserve">Challenges in the Kazakhstan Almaty Market</w:t>
      </w:r>
    </w:p>
    <w:p>
      <w:pPr>
        <w:pStyle w:val="FirstParagraph"/>
      </w:pPr>
      <w:r>
        <w:t xml:space="preserve">Despite strong performance, our Sales Report identifies three critical challenges requiring strategic attention:</w:t>
      </w:r>
    </w:p>
    <w:p>
      <w:pPr>
        <w:numPr>
          <w:ilvl w:val="0"/>
          <w:numId w:val="1003"/>
        </w:numPr>
        <w:pStyle w:val="Compact"/>
      </w:pPr>
      <w:r>
        <w:rPr>
          <w:bCs/>
          <w:b/>
        </w:rPr>
        <w:t xml:space="preserve">Talent Acquisition Gap:</w:t>
      </w:r>
      <w:r>
        <w:t xml:space="preserve"> </w:t>
      </w:r>
      <w:r>
        <w:t xml:space="preserve">Shortage of senior Automotive Engineers with Kazakhstani manufacturing experience (only 17% of local engineers have cross-functional production knowledge). This delays project timelines by an average of 18 days.</w:t>
      </w:r>
    </w:p>
    <w:p>
      <w:pPr>
        <w:numPr>
          <w:ilvl w:val="0"/>
          <w:numId w:val="1003"/>
        </w:numPr>
        <w:pStyle w:val="Compact"/>
      </w:pPr>
      <w:r>
        <w:rPr>
          <w:bCs/>
          <w:b/>
        </w:rPr>
        <w:t xml:space="preserve">Regulatory Complexity:</w:t>
      </w:r>
      <w:r>
        <w:t xml:space="preserve"> </w:t>
      </w:r>
      <w:r>
        <w:t xml:space="preserve">EAEU technical standards evolve quarterly. Our Almaty team spends 30% more time on compliance documentation versus Western markets.</w:t>
      </w:r>
    </w:p>
    <w:p>
      <w:pPr>
        <w:numPr>
          <w:ilvl w:val="0"/>
          <w:numId w:val="1003"/>
        </w:numPr>
        <w:pStyle w:val="Compact"/>
      </w:pPr>
      <w:r>
        <w:rPr>
          <w:bCs/>
          <w:b/>
        </w:rPr>
        <w:t xml:space="preserve">Client Budget Constraints:</w:t>
      </w:r>
      <w:r>
        <w:t xml:space="preserve"> </w:t>
      </w:r>
      <w:r>
        <w:t xml:space="preserve">65% of Kazakhstani automotive SMEs face 20-35% budget cuts due to currency volatility, requiring flexible pricing models.</w:t>
      </w:r>
    </w:p>
    <w:bookmarkEnd w:id="25"/>
    <w:bookmarkStart w:id="28" w:name="strategic-opportunities-for-growth"/>
    <w:p>
      <w:pPr>
        <w:pStyle w:val="Heading2"/>
      </w:pPr>
      <w:r>
        <w:t xml:space="preserve">Strategic Opportunities for Growth</w:t>
      </w:r>
    </w:p>
    <w:p>
      <w:pPr>
        <w:pStyle w:val="FirstParagraph"/>
      </w:pPr>
      <w:r>
        <w:t xml:space="preserve">The Sales Report highlights three high-potential growth vectors in Kazakhstan Almaty:</w:t>
      </w:r>
    </w:p>
    <w:bookmarkStart w:id="26" w:name="X04a88c5c068d03d1342a84a037523045192b7f0"/>
    <w:p>
      <w:pPr>
        <w:pStyle w:val="Heading3"/>
      </w:pPr>
      <w:r>
        <w:t xml:space="preserve">Opportunity 1: Government-Backed EV Infrastructure</w:t>
      </w:r>
    </w:p>
    <w:p>
      <w:pPr>
        <w:pStyle w:val="FirstParagraph"/>
      </w:pPr>
      <w:r>
        <w:t xml:space="preserve">Kazakhstan's $2.4B National Electric Vehicle Program (announced Q2 2023) creates immediate demand for Automotive Engineers specializing in battery systems and charging infrastructure. Almaty serves as the pilot city for all EV projects, with 11 new testing centers planned by 2025.</w:t>
      </w:r>
    </w:p>
    <w:bookmarkEnd w:id="26"/>
    <w:bookmarkStart w:id="27" w:name="X76df12c4c8f58a453c8410b98abfd9179aec84e"/>
    <w:p>
      <w:pPr>
        <w:pStyle w:val="Heading3"/>
      </w:pPr>
      <w:r>
        <w:t xml:space="preserve">Opportunity 2: Automotive Parts Localization</w:t>
      </w:r>
    </w:p>
    <w:p>
      <w:pPr>
        <w:pStyle w:val="FirstParagraph"/>
      </w:pPr>
      <w:r>
        <w:t xml:space="preserve">With import tariffs now exceeding 40% for non-EAEU components, Almaty-based manufacturers urgently need local engineering support. Our Sales Report indicates $87M in potential contracts for parts redesign services.</w:t>
      </w:r>
    </w:p>
    <w:p>
      <w:pPr>
        <w:pStyle w:val="BodyText"/>
      </w:pPr>
      <w:r>
        <w:t xml:space="preserve">Opportunity 3: Skilled Engineer Development</w:t>
      </w:r>
    </w:p>
    <w:p>
      <w:pPr>
        <w:pStyle w:val="BodyText"/>
      </w:pPr>
      <w:r>
        <w:t xml:space="preserve">Partnering with Almaty's Eurasian University to create a Kazakhstan-specific Automotive Engineering certification program. This addresses our talent gap while positioning KazAuto Solutions as the market's training authority.</w:t>
      </w:r>
    </w:p>
    <w:bookmarkEnd w:id="27"/>
    <w:bookmarkEnd w:id="28"/>
    <w:bookmarkStart w:id="29" w:name="conclusion-strategic-roadmap"/>
    <w:p>
      <w:pPr>
        <w:pStyle w:val="Heading2"/>
      </w:pPr>
      <w:r>
        <w:t xml:space="preserve">Conclusion &amp; Strategic Roadmap</w:t>
      </w:r>
    </w:p>
    <w:p>
      <w:pPr>
        <w:pStyle w:val="FirstParagraph"/>
      </w:pPr>
      <w:r>
        <w:t xml:space="preserve">This Sales Report confirms that Automotive Engineering services are the primary growth engine for KazAuto Solutions in Kazakhstan Almaty. Our success stems from leveraging local engineering expertise to solve uniquely Kazakhstani challenges – a strategy that outperforms global competitors by 31% in client acquisition rates.</w:t>
      </w:r>
    </w:p>
    <w:p>
      <w:pPr>
        <w:pStyle w:val="BodyText"/>
      </w:pPr>
      <w:r>
        <w:t xml:space="preserve">Looking ahead, we recommend:</w:t>
      </w:r>
    </w:p>
    <w:p>
      <w:pPr>
        <w:numPr>
          <w:ilvl w:val="0"/>
          <w:numId w:val="1004"/>
        </w:numPr>
        <w:pStyle w:val="Compact"/>
      </w:pPr>
      <w:r>
        <w:rPr>
          <w:bCs/>
          <w:b/>
        </w:rPr>
        <w:t xml:space="preserve">Invest $450K in Almaty-based Automotive Engineer training</w:t>
      </w:r>
      <w:r>
        <w:t xml:space="preserve"> </w:t>
      </w:r>
      <w:r>
        <w:t xml:space="preserve">to address talent gap and reduce project delays</w:t>
      </w:r>
    </w:p>
    <w:p>
      <w:pPr>
        <w:numPr>
          <w:ilvl w:val="0"/>
          <w:numId w:val="1004"/>
        </w:numPr>
        <w:pStyle w:val="Compact"/>
      </w:pPr>
      <w:r>
        <w:rPr>
          <w:bCs/>
          <w:b/>
        </w:rPr>
        <w:t xml:space="preserve">Develop Kazakhstani regulatory compliance module</w:t>
      </w:r>
      <w:r>
        <w:t xml:space="preserve"> </w:t>
      </w:r>
      <w:r>
        <w:t xml:space="preserve">as a standard part of all engineering proposals</w:t>
      </w:r>
    </w:p>
    <w:p>
      <w:pPr>
        <w:numPr>
          <w:ilvl w:val="0"/>
          <w:numId w:val="1004"/>
        </w:numPr>
        <w:pStyle w:val="Compact"/>
      </w:pPr>
      <w:r>
        <w:rPr>
          <w:bCs/>
          <w:b/>
        </w:rPr>
        <w:t xml:space="preserve">Prioritize EV infrastructure partnerships</w:t>
      </w:r>
      <w:r>
        <w:t xml:space="preserve"> </w:t>
      </w:r>
      <w:r>
        <w:t xml:space="preserve">targeting the $2.4B government program</w:t>
      </w:r>
    </w:p>
    <w:p>
      <w:pPr>
        <w:pStyle w:val="FirstParagraph"/>
      </w:pPr>
      <w:r>
        <w:t xml:space="preserve">The Kazakhstan automotive market is at an inflection point, and Almaty's position as Central Asia's engineering capital makes it the ideal launchpad for our continued expansion. By doubling down on Automotive Engineer expertise tailored to Kazakhstan's unique requirements, we project 45% revenue growth for Q4 2023 and cement our leadership in this critical market.</w:t>
      </w:r>
    </w:p>
    <w:p>
      <w:pPr>
        <w:pStyle w:val="BodyText"/>
      </w:pPr>
      <w:r>
        <w:t xml:space="preserve">Prepared by KazAuto Solutions Sales Strategy Department</w:t>
      </w:r>
      <w:r>
        <w:br/>
      </w:r>
      <w:r>
        <w:t xml:space="preserve">Almaty, Kazakhstan | October 15, 2023</w:t>
      </w:r>
    </w:p>
    <w:p>
      <w:pPr>
        <w:pStyle w:val="BodyText"/>
      </w:pPr>
      <w:r>
        <w:rPr>
          <w:bCs/>
          <w:b/>
        </w:rPr>
        <w:t xml:space="preserve">Key Takeaway:</w:t>
      </w:r>
      <w:r>
        <w:t xml:space="preserve"> </w:t>
      </w:r>
      <w:r>
        <w:t xml:space="preserve">In Kazakhstan Almaty, the Automotive Engineer isn't just a job title – it's the strategic differentiator that turns sales opportunities into market leadership. Every successful contract proves that local engineering expertise drives revenue in this rapidly evolving industry.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Automotive Engineering Services in Kazakhstan Almaty</dc:title>
  <dc:creator/>
  <dc:language>en</dc:language>
  <cp:keywords/>
  <dcterms:created xsi:type="dcterms:W3CDTF">2025-12-13T12:40:24Z</dcterms:created>
  <dcterms:modified xsi:type="dcterms:W3CDTF">2025-12-13T12:40:24Z</dcterms:modified>
</cp:coreProperties>
</file>

<file path=docProps/custom.xml><?xml version="1.0" encoding="utf-8"?>
<Properties xmlns="http://schemas.openxmlformats.org/officeDocument/2006/custom-properties" xmlns:vt="http://schemas.openxmlformats.org/officeDocument/2006/docPropsVTypes"/>
</file>