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r>
        <w:t xml:space="preserve"> </w:t>
      </w:r>
      <w:r>
        <w:t xml:space="preserve">Market</w:t>
      </w:r>
    </w:p>
    <w:bookmarkStart w:id="27" w:name="Xf4fb136c8c058241934f336a80809257fdc63a8"/>
    <w:p>
      <w:pPr>
        <w:pStyle w:val="Heading1"/>
      </w:pPr>
      <w:r>
        <w:t xml:space="preserve">Automotive Engineer Sales Performance Report: Strategic Growth in Morocco Casablanca Market</w:t>
      </w:r>
    </w:p>
    <w:bookmarkStart w:id="20" w:name="executive-summary"/>
    <w:p>
      <w:pPr>
        <w:pStyle w:val="Heading2"/>
      </w:pPr>
      <w:r>
        <w:t xml:space="preserve">Executive Summary</w:t>
      </w:r>
    </w:p>
    <w:p>
      <w:pPr>
        <w:pStyle w:val="FirstParagraph"/>
      </w:pPr>
      <w:r>
        <w:t xml:space="preserve">This comprehensive sales performance report details the strategic contributions of our Automotive Engineering team within the dynamic automotive sector of Casablanca, Morocco. Covering Q3 2023 to Q1 2024, this document demonstrates how targeted expertise in Automotive Engineering has directly driven market expansion, client acquisition, and revenue growth across key industrial zones in Casablanca. With Morocco's automotive industry now representing over 15% of national GDP and Casablanca serving as the undisputed hub for manufacturing and R&amp;D (accounting for 68% of all automotive exports), the role of the Automotive Engineer has become absolutely critical to our sales success in this high-potential market.</w:t>
      </w:r>
    </w:p>
    <w:bookmarkEnd w:id="20"/>
    <w:bookmarkStart w:id="21" w:name="Xdfa68a49aae4fcd0b8ac4cef8031281eb21baf4"/>
    <w:p>
      <w:pPr>
        <w:pStyle w:val="Heading2"/>
      </w:pPr>
      <w:r>
        <w:t xml:space="preserve">Market Context: Automotive Growth in Morocco Casablanca</w:t>
      </w:r>
    </w:p>
    <w:p>
      <w:pPr>
        <w:pStyle w:val="FirstParagraph"/>
      </w:pPr>
      <w:r>
        <w:t xml:space="preserve">The Moroccan automotive sector has experienced remarkable expansion, with production volumes exceeding 900,000 units annually (2023) and a projected CAGR of 7.5% through 2030. Casablanca, as the nation's commercial capital and home to major industrial zones like Tanger-Med (though technically near Tangier), Mohammedia, and the Casablanca-Settat region, is the epicenter of this growth. Key manufacturers including Renault-Nissan Morocco (Tanger), PSA Group (Kenitra), and local suppliers such as Brico Automotive operate within proximity to Casablanca's engineering talent pool. This geographic advantage makes Casablanca not just a sales territory, but the operational nerve center for automotive innovation in North Africa.</w:t>
      </w:r>
    </w:p>
    <w:bookmarkEnd w:id="21"/>
    <w:bookmarkStart w:id="22" w:name="automotive-engineer-performance-analysis"/>
    <w:p>
      <w:pPr>
        <w:pStyle w:val="Heading2"/>
      </w:pPr>
      <w:r>
        <w:t xml:space="preserve">Automotive Engineer Performance Analysis</w:t>
      </w:r>
    </w:p>
    <w:p>
      <w:pPr>
        <w:pStyle w:val="FirstParagraph"/>
      </w:pPr>
      <w:r>
        <w:t xml:space="preserve">Our dedicated team of 12 Automotive Engineers has been instrumental in securing strategic partnerships and driving technical sales. Key metrics from Q3 2023 to Q1 2024 include:</w:t>
      </w:r>
    </w:p>
    <w:p>
      <w:pPr>
        <w:numPr>
          <w:ilvl w:val="0"/>
          <w:numId w:val="1001"/>
        </w:numPr>
        <w:pStyle w:val="Compact"/>
      </w:pPr>
      <w:r>
        <w:rPr>
          <w:bCs/>
          <w:b/>
        </w:rPr>
        <w:t xml:space="preserve">Client Acquisition:</w:t>
      </w:r>
      <w:r>
        <w:t xml:space="preserve"> </w:t>
      </w:r>
      <w:r>
        <w:t xml:space="preserve">Secured 9 new enterprise clients (including Tier-1 suppliers) in Casablanca's industrial clusters, representing a 35% increase YoY.</w:t>
      </w:r>
    </w:p>
    <w:p>
      <w:pPr>
        <w:numPr>
          <w:ilvl w:val="0"/>
          <w:numId w:val="1001"/>
        </w:numPr>
        <w:pStyle w:val="Compact"/>
      </w:pPr>
      <w:r>
        <w:rPr>
          <w:bCs/>
          <w:b/>
        </w:rPr>
        <w:t xml:space="preserve">Solution Adoption:</w:t>
      </w:r>
      <w:r>
        <w:t xml:space="preserve"> </w:t>
      </w:r>
      <w:r>
        <w:t xml:space="preserve">Automotive Engineering-led solutions (e.g., AI-driven component testing systems, sustainable assembly line optimizations) achieved a 92% client adoption rate vs. industry average of 68%.</w:t>
      </w:r>
    </w:p>
    <w:p>
      <w:pPr>
        <w:numPr>
          <w:ilvl w:val="0"/>
          <w:numId w:val="1001"/>
        </w:numPr>
        <w:pStyle w:val="Compact"/>
      </w:pPr>
      <w:r>
        <w:rPr>
          <w:bCs/>
          <w:b/>
        </w:rPr>
        <w:t xml:space="preserve">Revenue Impact:</w:t>
      </w:r>
      <w:r>
        <w:t xml:space="preserve"> </w:t>
      </w:r>
      <w:r>
        <w:t xml:space="preserve">Direct contribution to $14.7M in new sales, accounting for 42% of total regional revenue growth (Morocco Casablanca region). The Automotive Engineer role demonstrated a 3.5x higher ROI than general sales roles.</w:t>
      </w:r>
    </w:p>
    <w:p>
      <w:pPr>
        <w:numPr>
          <w:ilvl w:val="0"/>
          <w:numId w:val="1001"/>
        </w:numPr>
        <w:pStyle w:val="Compact"/>
      </w:pPr>
      <w:r>
        <w:rPr>
          <w:bCs/>
          <w:b/>
        </w:rPr>
        <w:t xml:space="preserve">Client Retention:</w:t>
      </w:r>
      <w:r>
        <w:t xml:space="preserve"> </w:t>
      </w:r>
      <w:r>
        <w:t xml:space="preserve">Clients working with dedicated Automotive Engineers reported 89% retention rates compared to 72% for clients handled by generic account managers.</w:t>
      </w:r>
    </w:p>
    <w:bookmarkEnd w:id="22"/>
    <w:bookmarkStart w:id="23" w:name="Xb4b0aebd17116ae6bdec7aef5dfac5e9efe64d3"/>
    <w:p>
      <w:pPr>
        <w:pStyle w:val="Heading2"/>
      </w:pPr>
      <w:r>
        <w:t xml:space="preserve">Casablanca-Specific Sales Strategies Enabled by Automotive Engineers</w:t>
      </w:r>
    </w:p>
    <w:p>
      <w:pPr>
        <w:pStyle w:val="FirstParagraph"/>
      </w:pPr>
      <w:r>
        <w:t xml:space="preserve">The success in Morocco Casablanca is directly tied to how our Automotive Engineers engaged with the local market's unique demands:</w:t>
      </w:r>
    </w:p>
    <w:p>
      <w:pPr>
        <w:numPr>
          <w:ilvl w:val="0"/>
          <w:numId w:val="1002"/>
        </w:numPr>
        <w:pStyle w:val="Compact"/>
      </w:pPr>
      <w:r>
        <w:rPr>
          <w:bCs/>
          <w:b/>
        </w:rPr>
        <w:t xml:space="preserve">Localization of Engineering Solutions:</w:t>
      </w:r>
      <w:r>
        <w:t xml:space="preserve"> </w:t>
      </w:r>
      <w:r>
        <w:t xml:space="preserve">Our engineers developed a localized version of our predictive maintenance software, integrating data from Casablanca-based plants' specific machinery (e.g., adapting for sand/dust conditions prevalent in the region), leading to 28% faster client onboarding.</w:t>
      </w:r>
    </w:p>
    <w:p>
      <w:pPr>
        <w:numPr>
          <w:ilvl w:val="0"/>
          <w:numId w:val="1002"/>
        </w:numPr>
        <w:pStyle w:val="Compact"/>
      </w:pPr>
      <w:r>
        <w:rPr>
          <w:bCs/>
          <w:b/>
        </w:rPr>
        <w:t xml:space="preserve">Strategic Partnership Development:</w:t>
      </w:r>
      <w:r>
        <w:t xml:space="preserve"> </w:t>
      </w:r>
      <w:r>
        <w:t xml:space="preserve">Automotive Engineers facilitated co-development projects with key institutions like École Mohammadia d'Ingénieurs (EMI) in Casablanca, creating a talent pipeline and enhancing our credibility within the city's technical ecosystem.</w:t>
      </w:r>
    </w:p>
    <w:p>
      <w:pPr>
        <w:numPr>
          <w:ilvl w:val="0"/>
          <w:numId w:val="1002"/>
        </w:numPr>
        <w:pStyle w:val="Compact"/>
      </w:pPr>
      <w:r>
        <w:rPr>
          <w:bCs/>
          <w:b/>
        </w:rPr>
        <w:t xml:space="preserve">Casablanca Industrial Zone Focus:</w:t>
      </w:r>
      <w:r>
        <w:t xml:space="preserve"> </w:t>
      </w:r>
      <w:r>
        <w:t xml:space="preserve">Targeting high-growth zones like Hay Riad and Aïn Chock, Automotive Engineers provided on-site technical workshops for manufacturers facing compliance challenges with EU automotive regulations (CE marking), directly addressing a critical pain point in Morocco's export-driven market.</w:t>
      </w:r>
    </w:p>
    <w:p>
      <w:pPr>
        <w:numPr>
          <w:ilvl w:val="0"/>
          <w:numId w:val="1002"/>
        </w:numPr>
        <w:pStyle w:val="Compact"/>
      </w:pPr>
      <w:r>
        <w:rPr>
          <w:bCs/>
          <w:b/>
        </w:rPr>
        <w:t xml:space="preserve">Cultural Integration:</w:t>
      </w:r>
      <w:r>
        <w:t xml:space="preserve"> </w:t>
      </w:r>
      <w:r>
        <w:t xml:space="preserve">The engineers' fluency in Darija and French, combined with deep understanding of Moroccan business culture (e.g., building trust through personal relationships before contract signing), significantly accelerated deal cycles by an average of 22 days compared to non-localized teams.</w:t>
      </w:r>
    </w:p>
    <w:bookmarkEnd w:id="23"/>
    <w:bookmarkStart w:id="24" w:name="X28fd3bdc433bedf07c849443d11a08928ed87d1"/>
    <w:p>
      <w:pPr>
        <w:pStyle w:val="Heading2"/>
      </w:pPr>
      <w:r>
        <w:t xml:space="preserve">Challenges and Competitive Landscape in Morocco Casablanca</w:t>
      </w:r>
    </w:p>
    <w:p>
      <w:pPr>
        <w:pStyle w:val="FirstParagraph"/>
      </w:pPr>
      <w:r>
        <w:t xml:space="preserve">While opportunities are vast, the Casablanca automotive market presents specific challenges requiring expert Automotive Engineer intervention:</w:t>
      </w:r>
    </w:p>
    <w:p>
      <w:pPr>
        <w:numPr>
          <w:ilvl w:val="0"/>
          <w:numId w:val="1003"/>
        </w:numPr>
        <w:pStyle w:val="Compact"/>
      </w:pPr>
      <w:r>
        <w:rPr>
          <w:bCs/>
          <w:b/>
        </w:rPr>
        <w:t xml:space="preserve">Talent Competition:</w:t>
      </w:r>
      <w:r>
        <w:t xml:space="preserve"> </w:t>
      </w:r>
      <w:r>
        <w:t xml:space="preserve">Major OEMs (Renault, Peugeot) aggressively recruit local engineering talent. Our Automotive Engineers countered this by positioning our company as a partner for career advancement and cutting-edge R&amp;D in Casablanca.</w:t>
      </w:r>
    </w:p>
    <w:p>
      <w:pPr>
        <w:numPr>
          <w:ilvl w:val="0"/>
          <w:numId w:val="1003"/>
        </w:numPr>
        <w:pStyle w:val="Compact"/>
      </w:pPr>
      <w:r>
        <w:rPr>
          <w:bCs/>
          <w:b/>
        </w:rPr>
        <w:t xml:space="preserve">Infrastructure Constraints:</w:t>
      </w:r>
      <w:r>
        <w:t xml:space="preserve"> </w:t>
      </w:r>
      <w:r>
        <w:t xml:space="preserve">Inconsistent power supply in some industrial outskirts required engineers to design bespoke solutions (e.g., solar-powered testing rigs), turning a challenge into a unique value proposition.</w:t>
      </w:r>
    </w:p>
    <w:p>
      <w:pPr>
        <w:numPr>
          <w:ilvl w:val="0"/>
          <w:numId w:val="1003"/>
        </w:numPr>
        <w:pStyle w:val="Compact"/>
      </w:pPr>
      <w:r>
        <w:rPr>
          <w:bCs/>
          <w:b/>
        </w:rPr>
        <w:t xml:space="preserve">Regulatory Navigation:</w:t>
      </w:r>
      <w:r>
        <w:t xml:space="preserve"> </w:t>
      </w:r>
      <w:r>
        <w:t xml:space="preserve">Moroccan automotive regulations are evolving rapidly. Automotive Engineers served as vital liaisons, interpreting new Ministry of Industry directives for clients, ensuring compliance and avoiding costly project delays.</w:t>
      </w:r>
    </w:p>
    <w:bookmarkEnd w:id="24"/>
    <w:bookmarkStart w:id="25" w:name="Xda402fe9d9631c208b04966ba82bf2fb1a54fb2"/>
    <w:p>
      <w:pPr>
        <w:pStyle w:val="Heading2"/>
      </w:pPr>
      <w:r>
        <w:t xml:space="preserve">Strategic Recommendations for Morocco Casablanca Growth</w:t>
      </w:r>
    </w:p>
    <w:p>
      <w:pPr>
        <w:pStyle w:val="FirstParagraph"/>
      </w:pPr>
      <w:r>
        <w:t xml:space="preserve">To sustain and amplify the success driven by our Automotive Engineer team in Casablanca, we recommend:</w:t>
      </w:r>
    </w:p>
    <w:p>
      <w:pPr>
        <w:numPr>
          <w:ilvl w:val="0"/>
          <w:numId w:val="1004"/>
        </w:numPr>
        <w:pStyle w:val="Compact"/>
      </w:pPr>
      <w:r>
        <w:rPr>
          <w:bCs/>
          <w:b/>
        </w:rPr>
        <w:t xml:space="preserve">Expand Automotive Engineer Capacity:</w:t>
      </w:r>
      <w:r>
        <w:t xml:space="preserve"> </w:t>
      </w:r>
      <w:r>
        <w:t xml:space="preserve">Increase the dedicated Engineering team in Casablanca from 12 to 18 members by Q3 2024 to meet pipeline demand, focusing on hiring graduates from CASABLANCA's top engineering schools (e.g., EMI, ENSET).</w:t>
      </w:r>
    </w:p>
    <w:p>
      <w:pPr>
        <w:numPr>
          <w:ilvl w:val="0"/>
          <w:numId w:val="1004"/>
        </w:numPr>
        <w:pStyle w:val="Compact"/>
      </w:pPr>
      <w:r>
        <w:rPr>
          <w:bCs/>
          <w:b/>
        </w:rPr>
        <w:t xml:space="preserve">Develop Casablanca-Centric R&amp;D Hub:</w:t>
      </w:r>
      <w:r>
        <w:t xml:space="preserve"> </w:t>
      </w:r>
      <w:r>
        <w:t xml:space="preserve">Establish a micro-facility within the Casablanca Technopark for rapid prototyping of solutions tailored to local plant needs, directly enhancing the Automotive Engineer's on-the-ground value.</w:t>
      </w:r>
    </w:p>
    <w:p>
      <w:pPr>
        <w:numPr>
          <w:ilvl w:val="0"/>
          <w:numId w:val="1004"/>
        </w:numPr>
        <w:pStyle w:val="Compact"/>
      </w:pPr>
      <w:r>
        <w:rPr>
          <w:bCs/>
          <w:b/>
        </w:rPr>
        <w:t xml:space="preserve">Leverage Morocco's EV Transition:</w:t>
      </w:r>
      <w:r>
        <w:t xml:space="preserve"> </w:t>
      </w:r>
      <w:r>
        <w:t xml:space="preserve">Partner with the Moroccan government's "National Electric Mobility Strategy" by having Automotive Engineers lead workshops on EV component integration specifically for Casablanca-based manufacturers, capturing a first-mover advantage.</w:t>
      </w:r>
    </w:p>
    <w:p>
      <w:pPr>
        <w:numPr>
          <w:ilvl w:val="0"/>
          <w:numId w:val="1004"/>
        </w:numPr>
        <w:pStyle w:val="Compact"/>
      </w:pPr>
      <w:r>
        <w:rPr>
          <w:bCs/>
          <w:b/>
        </w:rPr>
        <w:t xml:space="preserve">Enhance Localized Training:</w:t>
      </w:r>
      <w:r>
        <w:t xml:space="preserve"> </w:t>
      </w:r>
      <w:r>
        <w:t xml:space="preserve">Create a formal "Casablanca Automotive Engineering Certification Program" for our engineers to deepen their knowledge of Moroccan automotive supply chain intricacies and regional technical standards.</w:t>
      </w:r>
    </w:p>
    <w:bookmarkEnd w:id="25"/>
    <w:bookmarkStart w:id="26" w:name="conclusion"/>
    <w:p>
      <w:pPr>
        <w:pStyle w:val="Heading2"/>
      </w:pPr>
      <w:r>
        <w:t xml:space="preserve">Conclusion</w:t>
      </w:r>
    </w:p>
    <w:p>
      <w:pPr>
        <w:pStyle w:val="FirstParagraph"/>
      </w:pPr>
      <w:r>
        <w:t xml:space="preserve">The data is unequivocal: the role of the Automotive Engineer is not merely supportive but absolutely central to our sales success in the Morocco Casablanca market. From driving 42% of regional revenue growth to enabling client retention rates that outpace competitors by 17%, these technical experts have transformed how we engage with and deliver value to clients in one of Africa's most promising automotive ecosystems. As Casablanca continues to solidify its position as the automotive engine room for Morocco and North Africa, investing in specialized Automotive Engineering talent within this city is no longer optional—it is the non-negotiable foundation of our sustainable growth strategy. We project a 25% increase in revenue attributable directly to Automotive Engineer-led initiatives for the full year 2024, cementing Casablanca as our highest-performing market and proving that localized technical expertise combined with strategic sales execution delivers unparalleled results in Morocco's dynamic automotive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Morocco Casablanca Market</dc:title>
  <dc:creator/>
  <dc:language>en</dc:language>
  <cp:keywords/>
  <dcterms:created xsi:type="dcterms:W3CDTF">2025-12-11T16:07:57Z</dcterms:created>
  <dcterms:modified xsi:type="dcterms:W3CDTF">2025-12-11T16:07:57Z</dcterms:modified>
</cp:coreProperties>
</file>

<file path=docProps/custom.xml><?xml version="1.0" encoding="utf-8"?>
<Properties xmlns="http://schemas.openxmlformats.org/officeDocument/2006/custom-properties" xmlns:vt="http://schemas.openxmlformats.org/officeDocument/2006/docPropsVTypes"/>
</file>