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Spain</w:t>
      </w:r>
      <w:r>
        <w:t xml:space="preserve"> </w:t>
      </w:r>
      <w:r>
        <w:t xml:space="preserve">Madrid</w:t>
      </w:r>
    </w:p>
    <w:bookmarkStart w:id="27" w:name="X30eb4e276c79744df4fef7bac953cd53f80cfc8"/>
    <w:p>
      <w:pPr>
        <w:pStyle w:val="Heading1"/>
      </w:pPr>
      <w:r>
        <w:t xml:space="preserve">Q3 2024 Sales Report: Strategic Talent Acquisition for Automotive Engineers in Spain Madrid</w:t>
      </w:r>
    </w:p>
    <w:p>
      <w:pPr>
        <w:pStyle w:val="FirstParagraph"/>
      </w:pPr>
      <w:r>
        <w:rPr>
          <w:bCs/>
          <w:b/>
        </w:rPr>
        <w:t xml:space="preserve">Prepared For:</w:t>
      </w:r>
      <w:r>
        <w:t xml:space="preserve"> </w:t>
      </w:r>
      <w:r>
        <w:t xml:space="preserve">Executive Leadership, Madrid Regional Operations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specialized Sales Division focused exclusively on placing qualified Automotive Engineers within Madrid's dynamic automotive ecosystem. The third quarter demonstrated exceptional growth in demand for high-skilled engineering talent, driven by Spain's strategic push toward sustainable mobility and Madrid's position as the nation's premier hub for automotive R&amp;D. Our Sales Team secured 142 placements of</w:t>
      </w:r>
      <w:r>
        <w:t xml:space="preserve"> </w:t>
      </w:r>
      <w:r>
        <w:rPr>
          <w:iCs/>
          <w:i/>
        </w:rPr>
        <w:t xml:space="preserve">Automotive Engineer</w:t>
      </w:r>
      <w:r>
        <w:t xml:space="preserve"> </w:t>
      </w:r>
      <w:r>
        <w:t xml:space="preserve">professionals across key clients in Madrid, representing a 22% increase YoY and surpassing our Q3 target by 18%. This success underscores the critical role of specialized talent acquisition in supporting Spain Madrid's automotive transformation.</w:t>
      </w:r>
    </w:p>
    <w:bookmarkEnd w:id="20"/>
    <w:bookmarkStart w:id="21" w:name="Xe473737741606130fd4164ddcd66e7d06023153"/>
    <w:p>
      <w:pPr>
        <w:pStyle w:val="Heading2"/>
      </w:pPr>
      <w:r>
        <w:t xml:space="preserve">II. Market Context: Automotive Engineering Demand in Spain Madrid</w:t>
      </w:r>
    </w:p>
    <w:p>
      <w:pPr>
        <w:pStyle w:val="FirstParagraph"/>
      </w:pPr>
      <w:r>
        <w:t xml:space="preserve">Madrid is the undisputed epicenter of automotive innovation in Spain, hosting major R&amp;D centers for global OEMs (Volkswagen Group, Stellantis), Tier-1 suppliers (Bosch, ZF), and emerging EV startups. The 2024 Madrid Automotive Innovation Cluster Report confirms a 35% year-on-year surge in engineering job postings related to electrification, autonomous systems, and digital twin technologies. Spain's National Hydrogen Strategy (launched Q1 2024) further fuels demand for</w:t>
      </w:r>
      <w:r>
        <w:t xml:space="preserve"> </w:t>
      </w:r>
      <w:r>
        <w:rPr>
          <w:iCs/>
          <w:i/>
        </w:rPr>
        <w:t xml:space="preserve">Automotive Engineer</w:t>
      </w:r>
      <w:r>
        <w:t xml:space="preserve"> </w:t>
      </w:r>
      <w:r>
        <w:t xml:space="preserve">specialists in hydrogen fuel cell development – a sector where Madrid-based companies now lead national investment. Our Sales Team closely monitors these trends to align candidate profiles with Madrid's evolving industrial priorities.</w:t>
      </w:r>
    </w:p>
    <w:bookmarkEnd w:id="21"/>
    <w:bookmarkStart w:id="22" w:name="Xc84933b88a509c2e6f27ffe89c639f536983c43"/>
    <w:p>
      <w:pPr>
        <w:pStyle w:val="Heading2"/>
      </w:pPr>
      <w:r>
        <w:t xml:space="preserve">III. Sales Performance: Automotive Engineer Placement Metrics</w:t>
      </w:r>
    </w:p>
    <w:p>
      <w:pPr>
        <w:pStyle w:val="FirstParagraph"/>
      </w:pPr>
      <w:r>
        <w:t xml:space="preserve">The Q3 results reflect our targeted approach to the Spain Madrid market:</w:t>
      </w:r>
    </w:p>
    <w:p>
      <w:pPr>
        <w:numPr>
          <w:ilvl w:val="0"/>
          <w:numId w:val="1001"/>
        </w:numPr>
        <w:pStyle w:val="Compact"/>
      </w:pPr>
      <w:r>
        <w:rPr>
          <w:bCs/>
          <w:b/>
        </w:rPr>
        <w:t xml:space="preserve">Placement Volume:</w:t>
      </w:r>
      <w:r>
        <w:t xml:space="preserve"> </w:t>
      </w:r>
      <w:r>
        <w:t xml:space="preserve">142 Automotive Engineers (vs. 116 in Q2, +22%)</w:t>
      </w:r>
    </w:p>
    <w:p>
      <w:pPr>
        <w:numPr>
          <w:ilvl w:val="0"/>
          <w:numId w:val="1001"/>
        </w:numPr>
        <w:pStyle w:val="Compact"/>
      </w:pPr>
      <w:r>
        <w:rPr>
          <w:bCs/>
          <w:b/>
        </w:rPr>
        <w:t xml:space="preserve">Client Acquisition:</w:t>
      </w:r>
      <w:r>
        <w:t xml:space="preserve"> </w:t>
      </w:r>
      <w:r>
        <w:t xml:space="preserve">8 new strategic accounts (including two major EV battery manufacturers establishing Madrid R&amp;D bases)</w:t>
      </w:r>
    </w:p>
    <w:p>
      <w:pPr>
        <w:numPr>
          <w:ilvl w:val="0"/>
          <w:numId w:val="1001"/>
        </w:numPr>
        <w:pStyle w:val="Compact"/>
      </w:pPr>
      <w:r>
        <w:rPr>
          <w:bCs/>
          <w:b/>
        </w:rPr>
        <w:t xml:space="preserve">Average Time-to-Fill:</w:t>
      </w:r>
      <w:r>
        <w:t xml:space="preserve"> </w:t>
      </w:r>
      <w:r>
        <w:t xml:space="preserve">34 days (below Madrid industry benchmark of 45 days)</w:t>
      </w:r>
    </w:p>
    <w:p>
      <w:pPr>
        <w:numPr>
          <w:ilvl w:val="0"/>
          <w:numId w:val="1001"/>
        </w:numPr>
        <w:pStyle w:val="Compact"/>
      </w:pPr>
      <w:r>
        <w:rPr>
          <w:bCs/>
          <w:b/>
        </w:rPr>
        <w:t xml:space="preserve">Sector Breakdown:</w:t>
      </w:r>
    </w:p>
    <w:p>
      <w:pPr>
        <w:numPr>
          <w:ilvl w:val="1"/>
          <w:numId w:val="1002"/>
        </w:numPr>
        <w:pStyle w:val="Compact"/>
      </w:pPr>
      <w:r>
        <w:t xml:space="preserve">Electrification &amp; E-Mobility: 48%</w:t>
      </w:r>
    </w:p>
    <w:p>
      <w:pPr>
        <w:numPr>
          <w:ilvl w:val="1"/>
          <w:numId w:val="1002"/>
        </w:numPr>
        <w:pStyle w:val="Compact"/>
      </w:pPr>
      <w:r>
        <w:t xml:space="preserve">Digital Engineering (V2X, AI Integration): 32%</w:t>
      </w:r>
    </w:p>
    <w:p>
      <w:pPr>
        <w:numPr>
          <w:ilvl w:val="1"/>
          <w:numId w:val="1002"/>
        </w:numPr>
        <w:pStyle w:val="Compact"/>
      </w:pPr>
      <w:r>
        <w:t xml:space="preserve">Traditional Powertrain (Hybrid Focus): 15%</w:t>
      </w:r>
    </w:p>
    <w:p>
      <w:pPr>
        <w:numPr>
          <w:ilvl w:val="1"/>
          <w:numId w:val="1002"/>
        </w:numPr>
        <w:pStyle w:val="Compact"/>
      </w:pPr>
      <w:r>
        <w:t xml:space="preserve">Materials &amp; Sustainability: 5%</w:t>
      </w:r>
    </w:p>
    <w:p>
      <w:pPr>
        <w:numPr>
          <w:ilvl w:val="0"/>
          <w:numId w:val="1001"/>
        </w:numPr>
        <w:pStyle w:val="Compact"/>
      </w:pPr>
      <w:r>
        <w:rPr>
          <w:bCs/>
          <w:b/>
        </w:rPr>
        <w:t xml:space="preserve">Geographic Concentration:</w:t>
      </w:r>
      <w:r>
        <w:t xml:space="preserve"> </w:t>
      </w:r>
      <w:r>
        <w:t xml:space="preserve">78% of placements within Madrid city limits or immediate metropolitan zone (Parque Tecnológico de Boadilla del Monte, Madrid R&amp;D Park)</w:t>
      </w:r>
    </w:p>
    <w:bookmarkEnd w:id="22"/>
    <w:bookmarkStart w:id="23" w:name="Xa679ffad173fadeaed1229614e7e3651b405ae8"/>
    <w:p>
      <w:pPr>
        <w:pStyle w:val="Heading2"/>
      </w:pPr>
      <w:r>
        <w:t xml:space="preserve">IV. Key Sales Strategies Driving Results in Spain Madrid</w:t>
      </w:r>
    </w:p>
    <w:p>
      <w:pPr>
        <w:pStyle w:val="FirstParagraph"/>
      </w:pPr>
      <w:r>
        <w:t xml:space="preserve">Our Sales Division implemented three targeted initiatives that directly contributed to Q3 success:</w:t>
      </w:r>
    </w:p>
    <w:p>
      <w:pPr>
        <w:numPr>
          <w:ilvl w:val="0"/>
          <w:numId w:val="1003"/>
        </w:numPr>
        <w:pStyle w:val="Compact"/>
      </w:pPr>
      <w:r>
        <w:rPr>
          <w:bCs/>
          <w:b/>
        </w:rPr>
        <w:t xml:space="preserve">Madrid-Specific Talent Mapping:</w:t>
      </w:r>
      <w:r>
        <w:t xml:space="preserve"> </w:t>
      </w:r>
      <w:r>
        <w:t xml:space="preserve">We developed a proprietary database of Spanish-speaking Automotive Engineers with experience at Madrid-based entities (Seat, Audi Madrid Plant, CMT - Center for Mobility Technology), leveraging our local presence in the capital. This reduced candidate screening time by 30%.</w:t>
      </w:r>
    </w:p>
    <w:p>
      <w:pPr>
        <w:numPr>
          <w:ilvl w:val="0"/>
          <w:numId w:val="1003"/>
        </w:numPr>
        <w:pStyle w:val="Compact"/>
      </w:pPr>
      <w:r>
        <w:rPr>
          <w:bCs/>
          <w:b/>
        </w:rPr>
        <w:t xml:space="preserve">Regulatory Compliance Integration:</w:t>
      </w:r>
      <w:r>
        <w:t xml:space="preserve"> </w:t>
      </w:r>
      <w:r>
        <w:t xml:space="preserve">Our Sales Team now incorporates Spain's latest Labor Code updates (e.g., 2023 Professional Certification Standards for Automotive Engineers) into client consultations, addressing a critical pain point for Madrid-based firms navigating workforce regulations.</w:t>
      </w:r>
    </w:p>
    <w:p>
      <w:pPr>
        <w:numPr>
          <w:ilvl w:val="0"/>
          <w:numId w:val="1003"/>
        </w:numPr>
        <w:pStyle w:val="Compact"/>
      </w:pPr>
      <w:r>
        <w:rPr>
          <w:bCs/>
          <w:b/>
        </w:rPr>
        <w:t xml:space="preserve">EV Ecosystem Partnerships:</w:t>
      </w:r>
      <w:r>
        <w:t xml:space="preserve"> </w:t>
      </w:r>
      <w:r>
        <w:t xml:space="preserve">Collaborated with the Madrid City Council's Sustainable Mobility Initiative and CMT to co-host sector-specific networking events, generating 47 qualified leads for Automotive Engineer roles – directly tied to Madrid's strategic urban mobility goals.</w:t>
      </w:r>
    </w:p>
    <w:bookmarkEnd w:id="23"/>
    <w:bookmarkStart w:id="24" w:name="Xb30e829639f286e017d9b5ead115f19498f4189"/>
    <w:p>
      <w:pPr>
        <w:pStyle w:val="Heading2"/>
      </w:pPr>
      <w:r>
        <w:t xml:space="preserve">V. Client Success Case Study: Leading EV Battery Manufacturer in Madrid</w:t>
      </w:r>
    </w:p>
    <w:p>
      <w:pPr>
        <w:pStyle w:val="FirstParagraph"/>
      </w:pPr>
      <w:r>
        <w:t xml:space="preserve">Our Sales Team secured 18 placements of senior</w:t>
      </w:r>
      <w:r>
        <w:t xml:space="preserve"> </w:t>
      </w:r>
      <w:r>
        <w:rPr>
          <w:iCs/>
          <w:i/>
        </w:rPr>
        <w:t xml:space="preserve">Automotive Engineer</w:t>
      </w:r>
      <w:r>
        <w:t xml:space="preserve">s for a major international battery manufacturer establishing its Iberian R&amp;D hub in Madrid's Parque Empresarial de Villaviciosa. The client cited our deep knowledge of the Madrid engineering talent pool and understanding of local industry dynamics (e.g., proximity to AEMO automotive test tracks) as decisive factors. This $2.3M contract represents the largest single Q3 placement deal in our Spain Madrid portfolio, directly supporting Spain's goal to become a top 5 European EV battery production center by 2030.</w:t>
      </w:r>
    </w:p>
    <w:bookmarkEnd w:id="24"/>
    <w:bookmarkStart w:id="25" w:name="Xa1953e1168c410aa0e8e792f74eabaf1f852dd8"/>
    <w:p>
      <w:pPr>
        <w:pStyle w:val="Heading2"/>
      </w:pPr>
      <w:r>
        <w:t xml:space="preserve">VI. Challenges &amp; Market Outlook for Automotive Engineers in Spain Madrid</w:t>
      </w:r>
    </w:p>
    <w:p>
      <w:pPr>
        <w:pStyle w:val="FirstParagraph"/>
      </w:pPr>
      <w:r>
        <w:t xml:space="preserve">Despite strong growth, we note two key challenges in the Madrid market:</w:t>
      </w:r>
    </w:p>
    <w:p>
      <w:pPr>
        <w:numPr>
          <w:ilvl w:val="0"/>
          <w:numId w:val="1004"/>
        </w:numPr>
        <w:pStyle w:val="Compact"/>
      </w:pPr>
      <w:r>
        <w:rPr>
          <w:bCs/>
          <w:b/>
        </w:rPr>
        <w:t xml:space="preserve">Talent Shortage:</w:t>
      </w:r>
      <w:r>
        <w:t xml:space="preserve"> </w:t>
      </w:r>
      <w:r>
        <w:t xml:space="preserve">Madrid faces a 15% gap in qualified EV-focused Automotive Engineers versus demand (INNOMOTIVE 2024 Report), intensifying competition for top candidates.</w:t>
      </w:r>
    </w:p>
    <w:p>
      <w:pPr>
        <w:numPr>
          <w:ilvl w:val="0"/>
          <w:numId w:val="1004"/>
        </w:numPr>
        <w:pStyle w:val="Compact"/>
      </w:pPr>
      <w:r>
        <w:rPr>
          <w:bCs/>
          <w:b/>
        </w:rPr>
        <w:t xml:space="preserve">Salary Pressure:</w:t>
      </w:r>
      <w:r>
        <w:t xml:space="preserve"> </w:t>
      </w:r>
      <w:r>
        <w:t xml:space="preserve">Client budget constraints led to 28% of Q3 placements exceeding initial salary expectations, requiring enhanced Sales negotiation skills.</w:t>
      </w:r>
    </w:p>
    <w:p>
      <w:pPr>
        <w:pStyle w:val="FirstParagraph"/>
      </w:pPr>
      <w:r>
        <w:t xml:space="preserve">Looking ahead, the outlook remains robust. The Spanish Ministry of Industry's 'Spain 2030' automotive strategy allocates €1.8B for Madrid-based R&amp;D projects in hydrogen mobility and AI-driven manufacturing – directly translating to sustained demand for Automotive Engineers. Our Sales Division will prioritize expanding our network within Madrid's top engineering universities (UPM, Polytechnic University of Madrid) to address the talent pipeline gap.</w:t>
      </w:r>
    </w:p>
    <w:bookmarkEnd w:id="25"/>
    <w:bookmarkStart w:id="26" w:name="X974e7579dce7ac2e059c47712b2a6aab2e08dff"/>
    <w:p>
      <w:pPr>
        <w:pStyle w:val="Heading2"/>
      </w:pPr>
      <w:r>
        <w:t xml:space="preserve">VII. Conclusion &amp; Strategic Recommendations</w:t>
      </w:r>
    </w:p>
    <w:p>
      <w:pPr>
        <w:pStyle w:val="FirstParagraph"/>
      </w:pPr>
      <w:r>
        <w:t xml:space="preserve">The Q3 results cement our position as the leading provider of Automotive Engineer talent solutions for Spain Madrid. Our sales performance directly supports the region's ambition to become Europe's top automotive innovation cluster outside Germany. To capitalize on this momentum, we recommend:</w:t>
      </w:r>
    </w:p>
    <w:p>
      <w:pPr>
        <w:numPr>
          <w:ilvl w:val="0"/>
          <w:numId w:val="1005"/>
        </w:numPr>
        <w:pStyle w:val="Compact"/>
      </w:pPr>
      <w:r>
        <w:rPr>
          <w:bCs/>
          <w:b/>
        </w:rPr>
        <w:t xml:space="preserve">Double Down on Madrid University Partnerships:</w:t>
      </w:r>
      <w:r>
        <w:t xml:space="preserve"> </w:t>
      </w:r>
      <w:r>
        <w:t xml:space="preserve">Formalize agreements with UPM and Polytechnic University of Madrid to create an "Automotive Engineering Talent Pipeline" for our Sales Team.</w:t>
      </w:r>
    </w:p>
    <w:p>
      <w:pPr>
        <w:numPr>
          <w:ilvl w:val="0"/>
          <w:numId w:val="1005"/>
        </w:numPr>
        <w:pStyle w:val="Compact"/>
      </w:pPr>
      <w:r>
        <w:rPr>
          <w:bCs/>
          <w:b/>
        </w:rPr>
        <w:t xml:space="preserve">Launch Madrid-Specific Digital Marketing Campaign:</w:t>
      </w:r>
      <w:r>
        <w:t xml:space="preserve"> </w:t>
      </w:r>
      <w:r>
        <w:t xml:space="preserve">Target Automotive Engineers in Spain with localized content about opportunities in the Madrid ecosystem (e.g., "Why Choose Your Career as an Automotive Engineer in Madrid?").</w:t>
      </w:r>
    </w:p>
    <w:p>
      <w:pPr>
        <w:numPr>
          <w:ilvl w:val="0"/>
          <w:numId w:val="1005"/>
        </w:numPr>
        <w:pStyle w:val="Compact"/>
      </w:pPr>
      <w:r>
        <w:rPr>
          <w:bCs/>
          <w:b/>
        </w:rPr>
        <w:t xml:space="preserve">Develop Specialized Sales Training:</w:t>
      </w:r>
      <w:r>
        <w:t xml:space="preserve"> </w:t>
      </w:r>
      <w:r>
        <w:t xml:space="preserve">Certify all Spain Madrid Sales personnel on regional industry trends, including the new Spanish National Hydrogen Strategy and Madrid's Sustainable Mobility Plan.</w:t>
      </w:r>
    </w:p>
    <w:p>
      <w:pPr>
        <w:pStyle w:val="FirstParagraph"/>
      </w:pPr>
      <w:r>
        <w:t xml:space="preserve">The demand for skilled</w:t>
      </w:r>
      <w:r>
        <w:t xml:space="preserve"> </w:t>
      </w:r>
      <w:r>
        <w:rPr>
          <w:iCs/>
          <w:i/>
        </w:rPr>
        <w:t xml:space="preserve">Automotive Engineer</w:t>
      </w:r>
      <w:r>
        <w:t xml:space="preserve"> </w:t>
      </w:r>
      <w:r>
        <w:t xml:space="preserve">professionals in Spain Madrid is not a temporary surge – it is the foundation of our nation's industrial future. Our Sales Division is uniquely positioned to bridge this critical talent gap, driving growth for both our clients and Spain's automotive leadership on the global stage.</w:t>
      </w:r>
    </w:p>
    <w:p>
      <w:pPr>
        <w:pStyle w:val="BodyText"/>
      </w:pPr>
      <w:r>
        <w:rPr>
          <w:bCs/>
          <w:b/>
        </w:rPr>
        <w:t xml:space="preserve">Prepared by:</w:t>
      </w:r>
      <w:r>
        <w:t xml:space="preserve"> </w:t>
      </w:r>
      <w:r>
        <w:t xml:space="preserve">Madrid Talent Solutions Sales Directorate</w:t>
      </w:r>
    </w:p>
    <w:p>
      <w:pPr>
        <w:pStyle w:val="BodyText"/>
      </w:pPr>
      <w:r>
        <w:rPr>
          <w:bCs/>
          <w:b/>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Automotive Engineer Talent Acquisition in Spain Madrid</dc:title>
  <dc:creator/>
  <dc:language>en</dc:language>
  <cp:keywords/>
  <dcterms:created xsi:type="dcterms:W3CDTF">2025-12-11T06:31:43Z</dcterms:created>
  <dcterms:modified xsi:type="dcterms:W3CDTF">2025-12-11T06:31:43Z</dcterms:modified>
</cp:coreProperties>
</file>

<file path=docProps/custom.xml><?xml version="1.0" encoding="utf-8"?>
<Properties xmlns="http://schemas.openxmlformats.org/officeDocument/2006/custom-properties" xmlns:vt="http://schemas.openxmlformats.org/officeDocument/2006/docPropsVTypes"/>
</file>