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9" w:name="X6ae1feef8734fc445e2270aafb36a422e0cef23"/>
    <w:p>
      <w:pPr>
        <w:pStyle w:val="Heading1"/>
      </w:pPr>
      <w:r>
        <w:t xml:space="preserve">SALES REPORT: AUTOMOTIVE ENGINEERING SERVICES MARKET IN KHARTOUM, SUDAN</w:t>
      </w:r>
    </w:p>
    <w:p>
      <w:pPr>
        <w:pStyle w:val="FirstParagraph"/>
      </w:pPr>
      <w:r>
        <w:rPr>
          <w:bCs/>
          <w:b/>
        </w:rPr>
        <w:t xml:space="preserve">Date:</w:t>
      </w:r>
      <w:r>
        <w:t xml:space="preserve"> </w:t>
      </w:r>
      <w:r>
        <w:t xml:space="preserve">October 26, 2023</w:t>
      </w:r>
    </w:p>
    <w:p>
      <w:pPr>
        <w:pStyle w:val="BodyText"/>
      </w:pPr>
      <w:r>
        <w:rPr>
          <w:bCs/>
          <w:b/>
        </w:rPr>
        <w:t xml:space="preserve">Prepared For:</w:t>
      </w:r>
      <w:r>
        <w:t xml:space="preserve"> </w:t>
      </w:r>
      <w:r>
        <w:t xml:space="preserve">Executive Management - Automotive Solutions Sudan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Automotive Engineering services within Sudan's capital city, Khartoum. As the economic and industrial hub of Sudan, Khartoum represents a critical market where specialized</w:t>
      </w:r>
      <w:r>
        <w:t xml:space="preserve"> </w:t>
      </w:r>
      <w:r>
        <w:rPr>
          <w:iCs/>
          <w:i/>
        </w:rPr>
        <w:t xml:space="preserve">Automotive Engineer</w:t>
      </w:r>
      <w:r>
        <w:t xml:space="preserve"> </w:t>
      </w:r>
      <w:r>
        <w:t xml:space="preserve">expertise directly drives sales growth for vehicle maintenance, fleet management solutions, and emerging electric mobility initiatives. The report confirms a 37% year-over-year increase in demand for certified Automotive Engineering services across Khartoum's commercial and government sectors, positioning our company as a key player in the nation's transportation sector evolution.</w:t>
      </w:r>
    </w:p>
    <w:bookmarkEnd w:id="20"/>
    <w:bookmarkStart w:id="21" w:name="X95d8a39560c8d2ec827f406c60ea075e0b0679c"/>
    <w:p>
      <w:pPr>
        <w:pStyle w:val="Heading2"/>
      </w:pPr>
      <w:r>
        <w:t xml:space="preserve">Market Analysis: Automotive Engineering Demand in Sudan Khartoum</w:t>
      </w:r>
    </w:p>
    <w:p>
      <w:pPr>
        <w:pStyle w:val="FirstParagraph"/>
      </w:pPr>
      <w:r>
        <w:t xml:space="preserve">Khartoum's automotive landscape is undergoing transformative changes, driven by population growth (over 8 million residents), infrastructure development projects, and the government's National Transport Strategy. This creates an unprecedented demand for skilled</w:t>
      </w:r>
      <w:r>
        <w:t xml:space="preserve"> </w:t>
      </w:r>
      <w:r>
        <w:rPr>
          <w:iCs/>
          <w:i/>
        </w:rPr>
        <w:t xml:space="preserve">Automotive Engineer</w:t>
      </w:r>
      <w:r>
        <w:t xml:space="preserve"> </w:t>
      </w:r>
      <w:r>
        <w:t xml:space="preserve">professionals who can deliver technical solutions that address Sudan-specific challenges: extreme temperatures (up to 50°C), dusty environments, and aging vehicle fleets. Our market intelligence indicates that 82% of Khartoum-based logistics companies now require certified Automotive Engineering support for fleet optimization – a figure that has tripled since 2019.</w:t>
      </w:r>
    </w:p>
    <w:p>
      <w:pPr>
        <w:pStyle w:val="BodyText"/>
      </w:pPr>
      <w:r>
        <w:t xml:space="preserve">Key demand drivers include:</w:t>
      </w:r>
    </w:p>
    <w:p>
      <w:pPr>
        <w:numPr>
          <w:ilvl w:val="0"/>
          <w:numId w:val="1001"/>
        </w:numPr>
        <w:pStyle w:val="Compact"/>
      </w:pPr>
      <w:r>
        <w:rPr>
          <w:bCs/>
          <w:b/>
        </w:rPr>
        <w:t xml:space="preserve">Fleet Modernization:</w:t>
      </w:r>
      <w:r>
        <w:t xml:space="preserve"> </w:t>
      </w:r>
      <w:r>
        <w:t xml:space="preserve">Government procurement for public transport (buses, ambulances) requires engineering compliance with new safety standards.</w:t>
      </w:r>
    </w:p>
    <w:p>
      <w:pPr>
        <w:numPr>
          <w:ilvl w:val="0"/>
          <w:numId w:val="1001"/>
        </w:numPr>
        <w:pStyle w:val="Compact"/>
      </w:pPr>
      <w:r>
        <w:rPr>
          <w:bCs/>
          <w:b/>
        </w:rPr>
        <w:t xml:space="preserve">Aftermarket Services:</w:t>
      </w:r>
      <w:r>
        <w:t xml:space="preserve"> </w:t>
      </w:r>
      <w:r>
        <w:t xml:space="preserve">65% of Khartoum's vehicle owners seek specialized diagnostic services beyond basic repairs.</w:t>
      </w:r>
    </w:p>
    <w:p>
      <w:pPr>
        <w:numPr>
          <w:ilvl w:val="0"/>
          <w:numId w:val="1001"/>
        </w:numPr>
        <w:pStyle w:val="Compact"/>
      </w:pPr>
      <w:r>
        <w:rPr>
          <w:bCs/>
          <w:b/>
        </w:rPr>
        <w:t xml:space="preserve">Rural Connectivity Initiatives:</w:t>
      </w:r>
      <w:r>
        <w:t xml:space="preserve"> </w:t>
      </w:r>
      <w:r>
        <w:t xml:space="preserve">New road networks necessitate off-road vehicle engineering support for regional distribution hubs.</w:t>
      </w:r>
    </w:p>
    <w:bookmarkEnd w:id="21"/>
    <w:bookmarkStart w:id="22" w:name="sales-performance-metrics-q3-2023"/>
    <w:p>
      <w:pPr>
        <w:pStyle w:val="Heading2"/>
      </w:pPr>
      <w:r>
        <w:t xml:space="preserve">Sales Performance Metrics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rPr>
          <w:bCs/>
          <w:b/>
        </w:rPr>
        <w:t xml:space="preserve">Automotive Engineering Service Contracts</w:t>
      </w:r>
    </w:p>
    <w:p>
      <w:pPr>
        <w:pStyle w:val="BodyText"/>
      </w:pPr>
      <w:r>
        <w:t xml:space="preserve">47</w:t>
      </w:r>
    </w:p>
    <w:p>
      <w:pPr>
        <w:pStyle w:val="BodyText"/>
      </w:pPr>
      <w:r>
        <w:t xml:space="preserve">34</w:t>
      </w:r>
    </w:p>
    <w:p>
      <w:pPr>
        <w:pStyle w:val="BodyText"/>
      </w:pPr>
      <w:r>
        <w:t xml:space="preserve">+38.2%</w:t>
      </w:r>
    </w:p>
    <w:p>
      <w:pPr>
        <w:pStyle w:val="BodyText"/>
      </w:pPr>
      <w:r>
        <w:rPr>
          <w:bCs/>
          <w:b/>
        </w:rPr>
        <w:t xml:space="preserve">Avg. Contract Value (Sudanese Pound)</w:t>
      </w:r>
    </w:p>
    <w:p>
      <w:pPr>
        <w:pStyle w:val="BodyText"/>
      </w:pPr>
      <w:r>
        <w:t xml:space="preserve">1,850,000</w:t>
      </w:r>
    </w:p>
    <w:p>
      <w:pPr>
        <w:pStyle w:val="BodyText"/>
      </w:pPr>
      <w:r>
        <w:t xml:space="preserve">1,425,000</w:t>
      </w:r>
    </w:p>
    <w:p>
      <w:pPr>
        <w:pStyle w:val="BodyText"/>
      </w:pPr>
      <w:r>
        <w:t xml:space="preserve">+30.5%</w:t>
      </w:r>
    </w:p>
    <w:p>
      <w:pPr>
        <w:pStyle w:val="BodyText"/>
      </w:pPr>
      <w:r>
        <w:rPr>
          <w:bCs/>
          <w:b/>
        </w:rPr>
        <w:t xml:space="preserve">Client Acquisition in Khartoum (New)</w:t>
      </w:r>
    </w:p>
    <w:p>
      <w:pPr>
        <w:pStyle w:val="BodyText"/>
      </w:pPr>
      <w:r>
        <w:t xml:space="preserve">22 Companies</w:t>
      </w:r>
    </w:p>
    <w:p>
      <w:pPr>
        <w:pStyle w:val="BodyText"/>
      </w:pPr>
      <w:r>
        <w:t xml:space="preserve">15 Companies</w:t>
      </w:r>
    </w:p>
    <w:p>
      <w:pPr>
        <w:pStyle w:val="BodyText"/>
      </w:pPr>
      <w:r>
        <w:t xml:space="preserve">+46.7%</w:t>
      </w:r>
    </w:p>
    <w:p>
      <w:pPr>
        <w:pStyle w:val="BodyText"/>
      </w:pPr>
      <w:r>
        <w:rPr>
          <w:bCs/>
          <w:b/>
        </w:rPr>
        <w:t xml:space="preserve">Sales Team Conversion Rate</w:t>
      </w:r>
    </w:p>
    <w:p>
      <w:pPr>
        <w:pStyle w:val="BodyText"/>
      </w:pPr>
      <w:r>
        <w:t xml:space="preserve">The remarkable growth in Khartoum's Automotive Engineering service market is directly attributable to our specialized</w:t>
      </w:r>
      <w:r>
        <w:t xml:space="preserve"> </w:t>
      </w:r>
      <w:r>
        <w:rPr>
          <w:iCs/>
          <w:i/>
        </w:rPr>
        <w:t xml:space="preserve">Automotive Engineer</w:t>
      </w:r>
      <w:r>
        <w:t xml:space="preserve"> </w:t>
      </w:r>
      <w:r>
        <w:t xml:space="preserve">team's ability to deliver solutions tailored for Sudanese conditions. For example, our recent contract with the Khartoum City Transport Authority included custom cooling system modifications for buses operating in 45°C+ temperatures, resulting in a 28% reduction in breakdowns – directly contributing to a $320K service contract and referrals from two major clients.</w:t>
      </w:r>
    </w:p>
    <w:bookmarkEnd w:id="22"/>
    <w:bookmarkStart w:id="26" w:name="X0478b79022fc9e2a06dfb67bce06f446ac5fc55"/>
    <w:p>
      <w:pPr>
        <w:pStyle w:val="Heading2"/>
      </w:pPr>
      <w:r>
        <w:t xml:space="preserve">Strategic Opportunities in Sudan Khartoum</w:t>
      </w:r>
    </w:p>
    <w:p>
      <w:pPr>
        <w:pStyle w:val="FirstParagraph"/>
      </w:pPr>
      <w:r>
        <w:t xml:space="preserve">Our Sales Report identifies three high-potential growth vectors:</w:t>
      </w:r>
    </w:p>
    <w:bookmarkStart w:id="23" w:name="X548009b85c8e75d3ddb7aa2115d0ad2684ff92f"/>
    <w:p>
      <w:pPr>
        <w:pStyle w:val="Heading3"/>
      </w:pPr>
      <w:r>
        <w:t xml:space="preserve">1. Electric Vehicle (EV) Infrastructure Development</w:t>
      </w:r>
    </w:p>
    <w:p>
      <w:pPr>
        <w:pStyle w:val="FirstParagraph"/>
      </w:pPr>
      <w:r>
        <w:t xml:space="preserve">The Sudanese Ministry of Transport's new EV pilot program in Khartoum presents a $4.2M opportunity for Automotive Engineering services. We've secured pre-qualification to design charging networks and adapt existing vehicle fleets – a project that would position our firm as Sudan's premier engineering partner for sustainable mobility.</w:t>
      </w:r>
    </w:p>
    <w:bookmarkEnd w:id="23"/>
    <w:bookmarkStart w:id="24" w:name="government-fleet-modernization-contracts"/>
    <w:p>
      <w:pPr>
        <w:pStyle w:val="Heading3"/>
      </w:pPr>
      <w:r>
        <w:t xml:space="preserve">2. Government Fleet Modernization Contracts</w:t>
      </w:r>
    </w:p>
    <w:p>
      <w:pPr>
        <w:pStyle w:val="FirstParagraph"/>
      </w:pPr>
      <w:r>
        <w:t xml:space="preserve">With 70% of Khartoum's municipal vehicles exceeding 15 years of age, the National Vehicle Upgrade Program requires engineering services for compliance and efficiency. We're currently bidding on a $850K contract to retrofit 200 police patrol vehicles with modern diagnostic systems – an opportunity that could generate recurring service revenue for 3+ years.</w:t>
      </w:r>
    </w:p>
    <w:bookmarkEnd w:id="24"/>
    <w:bookmarkStart w:id="25" w:name="aftermarket-parts-certification-hub"/>
    <w:p>
      <w:pPr>
        <w:pStyle w:val="Heading3"/>
      </w:pPr>
      <w:r>
        <w:t xml:space="preserve">3. Aftermarket Parts Certification Hub</w:t>
      </w:r>
    </w:p>
    <w:p>
      <w:pPr>
        <w:pStyle w:val="FirstParagraph"/>
      </w:pPr>
      <w:r>
        <w:t xml:space="preserve">Khartoum lacks certified automotive parts testing facilities. We propose establishing the first such hub in Sudan, leveraging our Automotive Engineer expertise to certify locally sourced components for safety and durability. This initiative is projected to generate $1.8M in annual revenue within 24 months through certification fees and engineering consultancy.</w:t>
      </w:r>
    </w:p>
    <w:bookmarkEnd w:id="25"/>
    <w:bookmarkEnd w:id="26"/>
    <w:bookmarkStart w:id="27" w:name="challenges-and-mitigation-strategies"/>
    <w:p>
      <w:pPr>
        <w:pStyle w:val="Heading2"/>
      </w:pPr>
      <w:r>
        <w:t xml:space="preserve">Challenges and Mitigation Strategies</w:t>
      </w:r>
    </w:p>
    <w:p>
      <w:pPr>
        <w:pStyle w:val="FirstParagraph"/>
      </w:pPr>
      <w:r>
        <w:t xml:space="preserve">While the market potential is substantial, Sudan Khartoum presents unique challenges requiring tailored approaches:</w:t>
      </w:r>
    </w:p>
    <w:p>
      <w:pPr>
        <w:numPr>
          <w:ilvl w:val="0"/>
          <w:numId w:val="1002"/>
        </w:numPr>
        <w:pStyle w:val="Compact"/>
      </w:pPr>
      <w:r>
        <w:rPr>
          <w:bCs/>
          <w:b/>
        </w:rPr>
        <w:t xml:space="preserve">Supply Chain Constraints:</w:t>
      </w:r>
      <w:r>
        <w:t xml:space="preserve"> </w:t>
      </w:r>
      <w:r>
        <w:t xml:space="preserve">Critical parts imports face 15-22 day delays due to port congestion. *Mitigation:* We've established partnerships with regional suppliers in Port Sudan, reducing lead times by 40% for urgent engineering projects.</w:t>
      </w:r>
    </w:p>
    <w:p>
      <w:pPr>
        <w:numPr>
          <w:ilvl w:val="0"/>
          <w:numId w:val="1002"/>
        </w:numPr>
        <w:pStyle w:val="Compact"/>
      </w:pPr>
      <w:r>
        <w:rPr>
          <w:bCs/>
          <w:b/>
        </w:rPr>
        <w:t xml:space="preserve">Technical Skill Gap:</w:t>
      </w:r>
      <w:r>
        <w:t xml:space="preserve"> </w:t>
      </w:r>
      <w:r>
        <w:t xml:space="preserve">Limited local training for advanced automotive systems. *Mitigation:* Launched "Khartoum Automotive Engineering Academy" with the Khartoum Technical University – providing certified training that increases our service capacity while creating a talent pipeline.</w:t>
      </w:r>
    </w:p>
    <w:p>
      <w:pPr>
        <w:numPr>
          <w:ilvl w:val="0"/>
          <w:numId w:val="1002"/>
        </w:numPr>
        <w:pStyle w:val="Compact"/>
      </w:pPr>
      <w:r>
        <w:rPr>
          <w:bCs/>
          <w:b/>
        </w:rPr>
        <w:t xml:space="preserve">Currency Volatility:</w:t>
      </w:r>
      <w:r>
        <w:t xml:space="preserve"> </w:t>
      </w:r>
      <w:r>
        <w:t xml:space="preserve">Sudden SDG fluctuations impact service pricing. *Mitigation:* Implemented tiered pricing in USD for contracts over $50,000, stabilizing revenue streams for both client and company.</w:t>
      </w:r>
    </w:p>
    <w:bookmarkEnd w:id="27"/>
    <w:bookmarkStart w:id="28" w:name="conclusion-and-strategic-recommendations"/>
    <w:p>
      <w:pPr>
        <w:pStyle w:val="Heading2"/>
      </w:pPr>
      <w:r>
        <w:t xml:space="preserve">Conclusion and Strategic Recommendations</w:t>
      </w:r>
    </w:p>
    <w:p>
      <w:pPr>
        <w:pStyle w:val="FirstParagraph"/>
      </w:pPr>
      <w:r>
        <w:t xml:space="preserve">This Sales Report confirms that Automotive Engineering services are no longer a niche offering but a strategic imperative for businesses operating in Sudan Khartoum. The market has evolved beyond basic repairs to require specialized technical expertise that addresses Sudan-specific operational challenges. Our position as an engineering service provider has directly fueled 37% YoY sales growth, with Khartoum representing 89% of our national revenue.</w:t>
      </w:r>
    </w:p>
    <w:p>
      <w:pPr>
        <w:pStyle w:val="BodyText"/>
      </w:pPr>
      <w:r>
        <w:t xml:space="preserve">We recommend three priority actions to capitalize on this momentum:</w:t>
      </w:r>
    </w:p>
    <w:p>
      <w:pPr>
        <w:numPr>
          <w:ilvl w:val="0"/>
          <w:numId w:val="1003"/>
        </w:numPr>
        <w:pStyle w:val="Compact"/>
      </w:pPr>
      <w:r>
        <w:rPr>
          <w:bCs/>
          <w:b/>
        </w:rPr>
        <w:t xml:space="preserve">Expand Automotive Engineer Capacity:</w:t>
      </w:r>
      <w:r>
        <w:t xml:space="preserve"> </w:t>
      </w:r>
      <w:r>
        <w:t xml:space="preserve">Recruit 4 additional certified engineers with Sudanese field experience by Q1 2024 to handle projected demand growth (estimated at $6.7M in new contracts).</w:t>
      </w:r>
    </w:p>
    <w:p>
      <w:pPr>
        <w:numPr>
          <w:ilvl w:val="0"/>
          <w:numId w:val="1003"/>
        </w:numPr>
        <w:pStyle w:val="Compact"/>
      </w:pPr>
      <w:r>
        <w:rPr>
          <w:bCs/>
          <w:b/>
        </w:rPr>
        <w:t xml:space="preserve">Leverage Government Partnerships:</w:t>
      </w:r>
      <w:r>
        <w:t xml:space="preserve"> </w:t>
      </w:r>
      <w:r>
        <w:t xml:space="preserve">Formalize the EV infrastructure partnership with the Ministry of Transport through a dedicated "Sudan Mobility Innovation Unit" within our Khartoum office.</w:t>
      </w:r>
    </w:p>
    <w:p>
      <w:pPr>
        <w:numPr>
          <w:ilvl w:val="0"/>
          <w:numId w:val="1003"/>
        </w:numPr>
        <w:pStyle w:val="Compact"/>
      </w:pPr>
      <w:r>
        <w:rPr>
          <w:bCs/>
          <w:b/>
        </w:rPr>
        <w:t xml:space="preserve">Develop Localized Service Bundles:</w:t>
      </w:r>
      <w:r>
        <w:t xml:space="preserve"> </w:t>
      </w:r>
      <w:r>
        <w:t xml:space="preserve">Create standardized engineering packages for key Khartoum sectors (transportation, construction, energy) featuring Sudan-tailored technical solutions at fixed pricing points.</w:t>
      </w:r>
    </w:p>
    <w:p>
      <w:pPr>
        <w:pStyle w:val="FirstParagraph"/>
      </w:pPr>
      <w:r>
        <w:t xml:space="preserve">In conclusion, the convergence of market demand, strategic government initiatives, and our specialized Automotive Engineer capabilities has positioned Sudan Khartoum as the most promising growth market for automotive engineering services in Africa. This Sales Report provides the data-driven roadmap to capture $12.3M in new revenue by 2025 through focused execution of these strategies. The future of mobility in Sudan begins with engineering excellence – and our company is uniquely equipped to lead this transformation from Khartoum.</w:t>
      </w:r>
    </w:p>
    <w:p>
      <w:pPr>
        <w:pStyle w:val="BodyText"/>
      </w:pPr>
      <w:r>
        <w:rPr>
          <w:bCs/>
          <w:b/>
        </w:rPr>
        <w:t xml:space="preserve">Prepared by:</w:t>
      </w:r>
      <w:r>
        <w:t xml:space="preserve"> </w:t>
      </w:r>
      <w:r>
        <w:t xml:space="preserve">Automotive Solutions Sudan - Sales &amp; Engineering Division</w:t>
      </w:r>
    </w:p>
    <w:p>
      <w:pPr>
        <w:pStyle w:val="BodyText"/>
      </w:pPr>
      <w:r>
        <w:rPr>
          <w:iCs/>
          <w:i/>
        </w:rPr>
        <w:t xml:space="preserve">This document constitutes the official Sales Report for Automotive Engineering Services in Sudan Khartoum Market,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Sudan Khartoum Market Analysis</dc:title>
  <dc:creator/>
  <dc:language>en</dc:language>
  <cp:keywords/>
  <dcterms:created xsi:type="dcterms:W3CDTF">2026-07-24T08:33:57Z</dcterms:created>
  <dcterms:modified xsi:type="dcterms:W3CDTF">2026-07-24T08:33:57Z</dcterms:modified>
</cp:coreProperties>
</file>

<file path=docProps/custom.xml><?xml version="1.0" encoding="utf-8"?>
<Properties xmlns="http://schemas.openxmlformats.org/officeDocument/2006/custom-properties" xmlns:vt="http://schemas.openxmlformats.org/officeDocument/2006/docPropsVTypes"/>
</file>