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Focus</w:t>
      </w:r>
    </w:p>
    <w:bookmarkStart w:id="27" w:name="X2aa9929a64ef876208efdb330c960de95cffc5a"/>
    <w:p>
      <w:pPr>
        <w:pStyle w:val="Heading1"/>
      </w:pPr>
      <w:r>
        <w:t xml:space="preserve">Q3 2024 Automotive Engineering Talent Sales Report</w:t>
      </w:r>
      <w:r>
        <w:br/>
      </w:r>
      <w:r>
        <w:t xml:space="preserve">United Kingdom Birmingham Market Analysis</w:t>
      </w:r>
    </w:p>
    <w:p>
      <w:pPr>
        <w:pStyle w:val="FirstParagraph"/>
      </w:pPr>
      <w:r>
        <w:t xml:space="preserve">Prepared for Executive Leadership &amp; Strategic Partners | Confidential</w:t>
      </w:r>
    </w:p>
    <w:bookmarkStart w:id="20" w:name="executive-summary"/>
    <w:p>
      <w:pPr>
        <w:pStyle w:val="Heading2"/>
      </w:pPr>
      <w:r>
        <w:t xml:space="preserve">Executive Summary</w:t>
      </w:r>
    </w:p>
    <w:p>
      <w:pPr>
        <w:pStyle w:val="FirstParagraph"/>
      </w:pPr>
      <w:r>
        <w:t xml:space="preserve">This quarterly sales report details the strategic positioning, market demand, and commercial performance of</w:t>
      </w:r>
      <w:r>
        <w:t xml:space="preserve"> </w:t>
      </w:r>
      <w:r>
        <w:rPr>
          <w:bCs/>
          <w:b/>
        </w:rPr>
        <w:t xml:space="preserve">Automotive Engineer</w:t>
      </w:r>
      <w:r>
        <w:t xml:space="preserve"> </w:t>
      </w:r>
      <w:r>
        <w:t xml:space="preserve">talent acquisition services within the</w:t>
      </w:r>
      <w:r>
        <w:t xml:space="preserve"> </w:t>
      </w:r>
      <w:r>
        <w:rPr>
          <w:bCs/>
          <w:b/>
        </w:rPr>
        <w:t xml:space="preserve">United Kingdom Birmingham</w:t>
      </w:r>
      <w:r>
        <w:t xml:space="preserve"> </w:t>
      </w:r>
      <w:r>
        <w:t xml:space="preserve">ecosystem. As Birmingham solidifies its position as the UK's second-largest automotive hub after Coventry (per SMMT 2024), our firm has experienced a 32% YoY increase in qualified</w:t>
      </w:r>
      <w:r>
        <w:t xml:space="preserve"> </w:t>
      </w:r>
      <w:r>
        <w:rPr>
          <w:bCs/>
          <w:b/>
        </w:rPr>
        <w:t xml:space="preserve">Automotive Engineer</w:t>
      </w:r>
      <w:r>
        <w:t xml:space="preserve"> </w:t>
      </w:r>
      <w:r>
        <w:t xml:space="preserve">placements, directly contributing to a £1.8M revenue surge for our specialized engineering recruitment division. This report confirms Birmingham's critical role in the UK's automotive transition, particularly in EV development and advanced manufacturing.</w:t>
      </w:r>
    </w:p>
    <w:bookmarkEnd w:id="20"/>
    <w:bookmarkStart w:id="21" w:name="Xb3452b0e8331651d0e3313805dcd37376180ec0"/>
    <w:p>
      <w:pPr>
        <w:pStyle w:val="Heading2"/>
      </w:pPr>
      <w:r>
        <w:t xml:space="preserve">Market Dynamics: Why Birmingham is the Engine of UK Automotive Growth</w:t>
      </w:r>
    </w:p>
    <w:p>
      <w:pPr>
        <w:pStyle w:val="FirstParagraph"/>
      </w:pPr>
      <w:r>
        <w:t xml:space="preserve">The</w:t>
      </w:r>
      <w:r>
        <w:t xml:space="preserve"> </w:t>
      </w:r>
      <w:r>
        <w:rPr>
          <w:bCs/>
          <w:b/>
        </w:rPr>
        <w:t xml:space="preserve">United Kingdom Birmingham</w:t>
      </w:r>
      <w:r>
        <w:t xml:space="preserve"> </w:t>
      </w:r>
      <w:r>
        <w:t xml:space="preserve">region has become the epicentre of post-Brexit automotive innovation, driven by:</w:t>
      </w:r>
    </w:p>
    <w:p>
      <w:pPr>
        <w:numPr>
          <w:ilvl w:val="0"/>
          <w:numId w:val="1001"/>
        </w:numPr>
        <w:pStyle w:val="Compact"/>
      </w:pPr>
      <w:r>
        <w:rPr>
          <w:bCs/>
          <w:b/>
        </w:rPr>
        <w:t xml:space="preserve">Jaguar Land Rover's Advanced Manufacturing Centre</w:t>
      </w:r>
      <w:r>
        <w:t xml:space="preserve">: Located in the heart of Birmingham, this £150M facility employs over 2,500 engineers focusing on next-gen EV platforms.</w:t>
      </w:r>
    </w:p>
    <w:p>
      <w:pPr>
        <w:numPr>
          <w:ilvl w:val="0"/>
          <w:numId w:val="1001"/>
        </w:numPr>
        <w:pStyle w:val="Compact"/>
      </w:pPr>
      <w:r>
        <w:rPr>
          <w:bCs/>
          <w:b/>
        </w:rPr>
        <w:t xml:space="preserve">National Automotive Innovation Centre (NAIC)</w:t>
      </w:r>
      <w:r>
        <w:t xml:space="preserve">: A Birmingham-based innovation hub fostering collaboration between manufacturers (including MG Motor UK) and engineering talent.</w:t>
      </w:r>
    </w:p>
    <w:p>
      <w:pPr>
        <w:numPr>
          <w:ilvl w:val="0"/>
          <w:numId w:val="1001"/>
        </w:numPr>
        <w:pStyle w:val="Compact"/>
      </w:pPr>
      <w:r>
        <w:rPr>
          <w:bCs/>
          <w:b/>
        </w:rPr>
        <w:t xml:space="preserve">EV Battery Production Expansion</w:t>
      </w:r>
      <w:r>
        <w:t xml:space="preserve">: The £5.6B Gigafactory at the former Cadbury site in Birmingham has created 3,400+</w:t>
      </w:r>
      <w:r>
        <w:t xml:space="preserve"> </w:t>
      </w:r>
      <w:r>
        <w:rPr>
          <w:bCs/>
          <w:b/>
        </w:rPr>
        <w:t xml:space="preserve">Automotive Engineer</w:t>
      </w:r>
      <w:r>
        <w:t xml:space="preserve"> </w:t>
      </w:r>
      <w:r>
        <w:t xml:space="preserve">roles since 2022.</w:t>
      </w:r>
    </w:p>
    <w:p>
      <w:pPr>
        <w:pStyle w:val="FirstParagraph"/>
      </w:pPr>
      <w:r>
        <w:t xml:space="preserve">Our sales data reveals that 78% of all premium engineering recruitment contracts in the Midlands now originate from Birmingham-based clients, up from 65% in Q1 2023. This shift directly correlates with the UK government's "Automotive Transformation Fund" investment of £1.4B allocated to West Midlands projects.</w:t>
      </w:r>
    </w:p>
    <w:bookmarkEnd w:id="21"/>
    <w:bookmarkStart w:id="22" w:name="sales-performance-key-metrics"/>
    <w:p>
      <w:pPr>
        <w:pStyle w:val="Heading2"/>
      </w:pPr>
      <w:r>
        <w:t xml:space="preserve">Sales Performance &amp; Key Metrics</w:t>
      </w:r>
    </w:p>
    <w:p>
      <w:pPr>
        <w:pStyle w:val="FirstParagraph"/>
      </w:pPr>
      <w:r>
        <w:rPr>
          <w:bCs/>
          <w:b/>
        </w:rPr>
        <w:t xml:space="preserve">Automotive Engineer</w:t>
      </w:r>
      <w:r>
        <w:t xml:space="preserve"> </w:t>
      </w:r>
      <w:r>
        <w:t xml:space="preserve">talent recruitment has become our highest-margin service line within the UK, with Birmingham driving 58% of all revenue in Q3 2024.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Average Placement Fee per Automotive Engineer Role</w:t>
            </w:r>
          </w:p>
        </w:tc>
        <w:tc>
          <w:tcPr/>
          <w:p>
            <w:pPr>
              <w:pStyle w:val="Compact"/>
              <w:jc w:val="left"/>
            </w:pPr>
            <w:r>
              <w:t xml:space="preserve">£18,500</w:t>
            </w:r>
          </w:p>
        </w:tc>
        <w:tc>
          <w:tcPr/>
          <w:p>
            <w:pPr>
              <w:pStyle w:val="Compact"/>
              <w:jc w:val="left"/>
            </w:pPr>
            <w:r>
              <w:t xml:space="preserve">£16,200</w:t>
            </w:r>
          </w:p>
        </w:tc>
        <w:tc>
          <w:tcPr/>
          <w:p>
            <w:pPr>
              <w:pStyle w:val="Compact"/>
              <w:jc w:val="left"/>
            </w:pPr>
            <w:r>
              <w:t xml:space="preserve">+14.2%</w:t>
            </w:r>
          </w:p>
        </w:tc>
      </w:tr>
      <w:tr>
        <w:tc>
          <w:tcPr/>
          <w:p>
            <w:pPr>
              <w:pStyle w:val="Compact"/>
              <w:jc w:val="left"/>
            </w:pPr>
            <w:r>
              <w:t xml:space="preserve">New Birmingham-Based Client Acquisitions</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r>
        <w:tc>
          <w:tcPr/>
          <w:p>
            <w:pPr>
              <w:pStyle w:val="Compact"/>
              <w:jc w:val="left"/>
            </w:pPr>
            <w:r>
              <w:t xml:space="preserve">Average Time-to-Fill for Automotive Engineer Roles (Birmingham)</w:t>
            </w:r>
          </w:p>
        </w:tc>
        <w:tc>
          <w:tcPr/>
          <w:p>
            <w:pPr>
              <w:pStyle w:val="Compact"/>
              <w:jc w:val="left"/>
            </w:pPr>
            <w:r>
              <w:t xml:space="preserve">22 days</w:t>
            </w:r>
          </w:p>
        </w:tc>
        <w:tc>
          <w:tcPr/>
          <w:p>
            <w:pPr>
              <w:pStyle w:val="Compact"/>
              <w:jc w:val="left"/>
            </w:pPr>
            <w:r>
              <w:t xml:space="preserve">31 days</w:t>
            </w:r>
          </w:p>
        </w:tc>
        <w:tc>
          <w:tcPr/>
          <w:p>
            <w:pPr>
              <w:pStyle w:val="Compact"/>
              <w:jc w:val="left"/>
            </w:pPr>
            <w:r>
              <w:t xml:space="preserve">-29.0%</w:t>
            </w:r>
          </w:p>
        </w:tc>
      </w:tr>
      <w:tr>
        <w:tc>
          <w:tcPr/>
          <w:p>
            <w:pPr>
              <w:pStyle w:val="Compact"/>
              <w:jc w:val="left"/>
            </w:pPr>
            <w:r>
              <w:t xml:space="preserve">Revenue Generated from Birmingham Automotive Engineering Clients</w:t>
            </w:r>
          </w:p>
        </w:tc>
        <w:tc>
          <w:tcPr/>
          <w:p>
            <w:pPr>
              <w:pStyle w:val="Compact"/>
              <w:jc w:val="left"/>
            </w:pPr>
            <w:r>
              <w:t xml:space="preserve">£1,048,250</w:t>
            </w:r>
          </w:p>
        </w:tc>
        <w:tc>
          <w:tcPr/>
          <w:p>
            <w:pPr>
              <w:pStyle w:val="Compact"/>
              <w:jc w:val="left"/>
            </w:pPr>
            <w:r>
              <w:t xml:space="preserve">£657,800</w:t>
            </w:r>
          </w:p>
        </w:tc>
        <w:tc>
          <w:tcPr/>
          <w:p>
            <w:pPr>
              <w:pStyle w:val="Compact"/>
              <w:jc w:val="left"/>
            </w:pPr>
            <w:r>
              <w:t xml:space="preserve">+59.3%</w:t>
            </w:r>
          </w:p>
        </w:tc>
      </w:tr>
    </w:tbl>
    <w:bookmarkEnd w:id="22"/>
    <w:bookmarkStart w:id="23" w:name="X74a1abde9184fd3a58a71b512434229bec2e8b9"/>
    <w:p>
      <w:pPr>
        <w:pStyle w:val="Heading2"/>
      </w:pPr>
      <w:r>
        <w:t xml:space="preserve">Skills Demand Analysis: The Birmingham Engineering Imperative</w:t>
      </w:r>
    </w:p>
    <w:p>
      <w:pPr>
        <w:pStyle w:val="FirstParagraph"/>
      </w:pPr>
      <w:r>
        <w:t xml:space="preserve">Birmingham's unique industrial ecosystem has created a distinct demand profile for</w:t>
      </w:r>
      <w:r>
        <w:t xml:space="preserve"> </w:t>
      </w:r>
      <w:r>
        <w:rPr>
          <w:bCs/>
          <w:b/>
        </w:rPr>
        <w:t xml:space="preserve">Automotive Engineer</w:t>
      </w:r>
      <w:r>
        <w:t xml:space="preserve"> </w:t>
      </w:r>
      <w:r>
        <w:t xml:space="preserve">specialists, moving beyond traditional ICE (Internal Combustion Engine) expertise. Our sales team reports that 92% of current requisitions require:</w:t>
      </w:r>
    </w:p>
    <w:p>
      <w:pPr>
        <w:numPr>
          <w:ilvl w:val="0"/>
          <w:numId w:val="1002"/>
        </w:numPr>
        <w:pStyle w:val="Compact"/>
      </w:pPr>
      <w:r>
        <w:rPr>
          <w:bCs/>
          <w:b/>
        </w:rPr>
        <w:t xml:space="preserve">Electrification Expertise</w:t>
      </w:r>
      <w:r>
        <w:t xml:space="preserve">: Battery thermal management, powertrain integration (87% of roles)</w:t>
      </w:r>
    </w:p>
    <w:p>
      <w:pPr>
        <w:numPr>
          <w:ilvl w:val="0"/>
          <w:numId w:val="1002"/>
        </w:numPr>
        <w:pStyle w:val="Compact"/>
      </w:pPr>
      <w:r>
        <w:rPr>
          <w:bCs/>
          <w:b/>
        </w:rPr>
        <w:t xml:space="preserve">Data-Driven Development Skills</w:t>
      </w:r>
      <w:r>
        <w:t xml:space="preserve">: Experience with AI-driven vehicle simulation (e.g., Ansys, MATLAB) – up 63% YoY</w:t>
      </w:r>
    </w:p>
    <w:p>
      <w:pPr>
        <w:numPr>
          <w:ilvl w:val="0"/>
          <w:numId w:val="1002"/>
        </w:numPr>
        <w:pStyle w:val="Compact"/>
      </w:pPr>
      <w:r>
        <w:rPr>
          <w:bCs/>
          <w:b/>
        </w:rPr>
        <w:t xml:space="preserve">Sustainable Manufacturing Knowledge</w:t>
      </w:r>
      <w:r>
        <w:t xml:space="preserve">: Circular economy principles in automotive production (45% of new roles)</w:t>
      </w:r>
    </w:p>
    <w:p>
      <w:pPr>
        <w:numPr>
          <w:ilvl w:val="0"/>
          <w:numId w:val="1002"/>
        </w:numPr>
        <w:pStyle w:val="Compact"/>
      </w:pPr>
      <w:r>
        <w:rPr>
          <w:bCs/>
          <w:b/>
        </w:rPr>
        <w:t xml:space="preserve">Hybrid Systems Competency</w:t>
      </w:r>
      <w:r>
        <w:t xml:space="preserve">: Critical for transitioning legacy manufacturers (e.g., Jaguar Land Rover's "Project Puma")</w:t>
      </w:r>
    </w:p>
    <w:p>
      <w:pPr>
        <w:pStyle w:val="FirstParagraph"/>
      </w:pPr>
      <w:r>
        <w:t xml:space="preserve">This shift explains the 28% premium commanded by engineers with EV-specific skills in the Birmingham market, compared to national averages. Notably, our sales pipeline shows a 34% increase in requests for</w:t>
      </w:r>
      <w:r>
        <w:t xml:space="preserve"> </w:t>
      </w:r>
      <w:r>
        <w:rPr>
          <w:bCs/>
          <w:b/>
        </w:rPr>
        <w:t xml:space="preserve">Automotive Engineer</w:t>
      </w:r>
      <w:r>
        <w:t xml:space="preserve"> </w:t>
      </w:r>
      <w:r>
        <w:t xml:space="preserve">candidates with Tier-1 supplier experience (e.g., Bosch, Continental), reflecting Birmingham's supply chain centrality.</w:t>
      </w:r>
    </w:p>
    <w:bookmarkEnd w:id="23"/>
    <w:bookmarkStart w:id="24" w:name="Xd22f8586272713a15ac5bb117fd02424f586d7b"/>
    <w:p>
      <w:pPr>
        <w:pStyle w:val="Heading2"/>
      </w:pPr>
      <w:r>
        <w:t xml:space="preserve">Competitive Landscape &amp; Strategic Positioning</w:t>
      </w:r>
    </w:p>
    <w:p>
      <w:pPr>
        <w:pStyle w:val="FirstParagraph"/>
      </w:pPr>
      <w:r>
        <w:t xml:space="preserve">While competitors maintain a presence in Birmingham, our firm has captured market share through two strategic advantages:</w:t>
      </w:r>
    </w:p>
    <w:p>
      <w:pPr>
        <w:numPr>
          <w:ilvl w:val="0"/>
          <w:numId w:val="1003"/>
        </w:numPr>
        <w:pStyle w:val="Compact"/>
      </w:pPr>
      <w:r>
        <w:rPr>
          <w:bCs/>
          <w:b/>
        </w:rPr>
        <w:t xml:space="preserve">Hyper-Local Engineering Network</w:t>
      </w:r>
      <w:r>
        <w:t xml:space="preserve">: We've built relationships with the University of Birmingham's Automotive Engineering Department and Aston University's Advanced Propulsion Centre, securing early access to graduate talent.</w:t>
      </w:r>
    </w:p>
    <w:p>
      <w:pPr>
        <w:numPr>
          <w:ilvl w:val="0"/>
          <w:numId w:val="1003"/>
        </w:numPr>
        <w:pStyle w:val="Compact"/>
      </w:pPr>
      <w:r>
        <w:rPr>
          <w:bCs/>
          <w:b/>
        </w:rPr>
        <w:t xml:space="preserve">Niche Technology Specialisation</w:t>
      </w:r>
      <w:r>
        <w:t xml:space="preserve">: Unlike generalist recruiters, our sales team exclusively focuses on automotive engineering sub-disciplines (e.g., "EV battery cell design," "automated driving sensor fusion").</w:t>
      </w:r>
    </w:p>
    <w:p>
      <w:pPr>
        <w:pStyle w:val="FirstParagraph"/>
      </w:pPr>
      <w:r>
        <w:t xml:space="preserve">Our Birmingham-based account managers now handle 92% of client engagements, reducing response times to under 18 hours – a key differentiator against London-based firms. This localized approach has driven our 4.7/5 average client satisfaction score for automotive engineering placements in Q3.</w:t>
      </w:r>
    </w:p>
    <w:bookmarkEnd w:id="24"/>
    <w:bookmarkStart w:id="25" w:name="strategic-recommendations-for-q4-2024"/>
    <w:p>
      <w:pPr>
        <w:pStyle w:val="Heading2"/>
      </w:pPr>
      <w:r>
        <w:t xml:space="preserve">Strategic Recommendations for Q4 2024</w:t>
      </w:r>
    </w:p>
    <w:p>
      <w:pPr>
        <w:pStyle w:val="FirstParagraph"/>
      </w:pPr>
      <w:r>
        <w:t xml:space="preserve">Based on our sales performance data and market analysis, we propose the following actions to accelerate growth in the</w:t>
      </w:r>
      <w:r>
        <w:t xml:space="preserve"> </w:t>
      </w:r>
      <w:r>
        <w:rPr>
          <w:bCs/>
          <w:b/>
        </w:rPr>
        <w:t xml:space="preserve">United Kingdom Birmingham</w:t>
      </w:r>
      <w:r>
        <w:t xml:space="preserve"> </w:t>
      </w:r>
      <w:r>
        <w:t xml:space="preserve">automotive engineering sector:</w:t>
      </w:r>
    </w:p>
    <w:p>
      <w:pPr>
        <w:numPr>
          <w:ilvl w:val="0"/>
          <w:numId w:val="1004"/>
        </w:numPr>
        <w:pStyle w:val="Compact"/>
      </w:pPr>
      <w:r>
        <w:rPr>
          <w:bCs/>
          <w:b/>
        </w:rPr>
        <w:t xml:space="preserve">Leverage NAIC Partnership</w:t>
      </w:r>
      <w:r>
        <w:t xml:space="preserve">: Co-host quarterly "Engineering Talent Exchange" events at the National Automotive Innovation Centre to directly engage with Birmingham's innovation ecosystem.</w:t>
      </w:r>
    </w:p>
    <w:p>
      <w:pPr>
        <w:numPr>
          <w:ilvl w:val="0"/>
          <w:numId w:val="1004"/>
        </w:numPr>
        <w:pStyle w:val="Compact"/>
      </w:pPr>
      <w:r>
        <w:rPr>
          <w:bCs/>
          <w:b/>
        </w:rPr>
        <w:t xml:space="preserve">Develop EV Specialisation Track</w:t>
      </w:r>
      <w:r>
        <w:t xml:space="preserve">: Create dedicated sales campaigns targeting battery and powertrain engineers, featuring case studies from Birmingham's Gigafactory clients.</w:t>
      </w:r>
    </w:p>
    <w:p>
      <w:pPr>
        <w:numPr>
          <w:ilvl w:val="0"/>
          <w:numId w:val="1004"/>
        </w:numPr>
        <w:pStyle w:val="Compact"/>
      </w:pPr>
      <w:r>
        <w:rPr>
          <w:bCs/>
          <w:b/>
        </w:rPr>
        <w:t xml:space="preserve">Expand Graduate Pipeline</w:t>
      </w:r>
      <w:r>
        <w:t xml:space="preserve">: Formalise partnerships with University of Warwick’s WMG (Warwick Manufacturing Group) to capture 25% of Birmingham’s automotive engineering graduates by Q1 2025.</w:t>
      </w:r>
    </w:p>
    <w:p>
      <w:pPr>
        <w:numPr>
          <w:ilvl w:val="0"/>
          <w:numId w:val="1004"/>
        </w:numPr>
        <w:pStyle w:val="Compact"/>
      </w:pPr>
      <w:r>
        <w:rPr>
          <w:bCs/>
          <w:b/>
        </w:rPr>
        <w:t xml:space="preserve">Implement AI-Powered Talent Matching</w:t>
      </w:r>
      <w:r>
        <w:t xml:space="preserve">: Deploy our new platform, "AutoTalentAI," which has already reduced candidate assessment time by 40% for Birmingham clients.</w:t>
      </w:r>
    </w:p>
    <w:bookmarkEnd w:id="25"/>
    <w:bookmarkStart w:id="26" w:name="conclusion"/>
    <w:p>
      <w:pPr>
        <w:pStyle w:val="Heading2"/>
      </w:pPr>
      <w:r>
        <w:t xml:space="preserve">Conclusion</w:t>
      </w:r>
    </w:p>
    <w:p>
      <w:pPr>
        <w:pStyle w:val="FirstParagraph"/>
      </w:pPr>
      <w:r>
        <w:t xml:space="preserve">The data is unequivocal: the</w:t>
      </w:r>
      <w:r>
        <w:t xml:space="preserve"> </w:t>
      </w:r>
      <w:r>
        <w:rPr>
          <w:bCs/>
          <w:b/>
        </w:rPr>
        <w:t xml:space="preserve">Automotive Engineer</w:t>
      </w:r>
      <w:r>
        <w:t xml:space="preserve"> </w:t>
      </w:r>
      <w:r>
        <w:t xml:space="preserve">talent market in the</w:t>
      </w:r>
      <w:r>
        <w:t xml:space="preserve"> </w:t>
      </w:r>
      <w:r>
        <w:rPr>
          <w:bCs/>
          <w:b/>
        </w:rPr>
        <w:t xml:space="preserve">United Kingdom Birmingham</w:t>
      </w:r>
      <w:r>
        <w:t xml:space="preserve"> </w:t>
      </w:r>
      <w:r>
        <w:t xml:space="preserve">region is not merely growing – it's becoming the strategic nerve centre for UK automotive manufacturing. Our sales report confirms that engineering recruitment services focused on this ecosystem generate premium revenue with exceptional scalability. As Birmingham leads the UK's transition to net-zero mobility, our firm is positioned as the critical partner for companies seeking</w:t>
      </w:r>
      <w:r>
        <w:t xml:space="preserve"> </w:t>
      </w:r>
      <w:r>
        <w:rPr>
          <w:bCs/>
          <w:b/>
        </w:rPr>
        <w:t xml:space="preserve">Automotive Engineer</w:t>
      </w:r>
      <w:r>
        <w:t xml:space="preserve"> </w:t>
      </w:r>
      <w:r>
        <w:t xml:space="preserve">talent to drive innovation, comply with new regulations (e.g., ULEZ 2025), and secure competitive advantage. We project that Birmingham will account for 65% of our UK automotive engineering revenue by Q1 2025 if these strategic initiatives are executed.</w:t>
      </w:r>
    </w:p>
    <w:p>
      <w:pPr>
        <w:pStyle w:val="BodyText"/>
      </w:pPr>
      <w:r>
        <w:t xml:space="preserve">Prepared By: Strategic Talent Acquisition Division | Sales Performance Report |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Automotive Engineering Talent Sales Report: United Kingdom Birmingham Focus</dc:title>
  <dc:creator/>
  <cp:keywords/>
  <dcterms:created xsi:type="dcterms:W3CDTF">2026-07-23T21:28:16Z</dcterms:created>
  <dcterms:modified xsi:type="dcterms:W3CDTF">2026-07-23T21:28:16Z</dcterms:modified>
</cp:coreProperties>
</file>

<file path=docProps/custom.xml><?xml version="1.0" encoding="utf-8"?>
<Properties xmlns="http://schemas.openxmlformats.org/officeDocument/2006/custom-properties" xmlns:vt="http://schemas.openxmlformats.org/officeDocument/2006/docPropsVTypes"/>
</file>