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Automotive</w:t>
      </w:r>
      <w:r>
        <w:t xml:space="preserve"> </w:t>
      </w:r>
      <w:r>
        <w:t xml:space="preserve">Engineer</w:t>
      </w:r>
      <w:r>
        <w:t xml:space="preserve"> </w:t>
      </w:r>
      <w:r>
        <w:t xml:space="preserve">Sales</w:t>
      </w:r>
      <w:r>
        <w:t xml:space="preserve"> </w:t>
      </w:r>
      <w:r>
        <w:t xml:space="preserve">Report:</w:t>
      </w:r>
      <w:r>
        <w:t xml:space="preserve"> </w:t>
      </w:r>
      <w:r>
        <w:t xml:space="preserve">Miami,</w:t>
      </w:r>
      <w:r>
        <w:t xml:space="preserve"> </w:t>
      </w:r>
      <w:r>
        <w:t xml:space="preserve">United</w:t>
      </w:r>
      <w:r>
        <w:t xml:space="preserve"> </w:t>
      </w:r>
      <w:r>
        <w:t xml:space="preserve">States</w:t>
      </w:r>
      <w:r>
        <w:t xml:space="preserve"> </w:t>
      </w:r>
      <w:r>
        <w:t xml:space="preserve">Market</w:t>
      </w:r>
      <w:r>
        <w:t xml:space="preserve"> </w:t>
      </w:r>
      <w:r>
        <w:t xml:space="preserve">Analysis</w:t>
      </w:r>
    </w:p>
    <w:bookmarkStart w:id="28" w:name="X4951ccf9b86614a7f0a8f85165cacf0c684c0a9"/>
    <w:p>
      <w:pPr>
        <w:pStyle w:val="Heading1"/>
      </w:pPr>
      <w:r>
        <w:t xml:space="preserve">SALES REPORT: AUTOMOTIVE ENGINEER MARKET ANALYSIS IN UNITED STATES MIAMI</w:t>
      </w:r>
    </w:p>
    <w:p>
      <w:pPr>
        <w:pStyle w:val="FirstParagraph"/>
      </w:pPr>
      <w:r>
        <w:t xml:space="preserve">Prepared for Strategic Talent Acquisition Division | Q3 2024</w:t>
      </w:r>
    </w:p>
    <w:bookmarkStart w:id="20" w:name="executive-summary"/>
    <w:p>
      <w:pPr>
        <w:pStyle w:val="Heading2"/>
      </w:pPr>
      <w:r>
        <w:t xml:space="preserve">Executive Summary</w:t>
      </w:r>
    </w:p>
    <w:p>
      <w:pPr>
        <w:pStyle w:val="FirstParagraph"/>
      </w:pPr>
      <w:r>
        <w:t xml:space="preserve">This comprehensive Sales Report details the current demand, competitive landscape, and growth trajectory for</w:t>
      </w:r>
      <w:r>
        <w:t xml:space="preserve"> </w:t>
      </w:r>
      <w:r>
        <w:rPr>
          <w:bCs/>
          <w:b/>
        </w:rPr>
        <w:t xml:space="preserve">Automotive Engineer</w:t>
      </w:r>
      <w:r>
        <w:t xml:space="preserve"> </w:t>
      </w:r>
      <w:r>
        <w:t xml:space="preserve">professionals within the United States Miami market. As South Florida's automotive sector experiences unprecedented expansion driven by electric vehicle adoption, autonomous technology investments, and strategic manufacturing shifts, Miami has emerged as a critical hub for engineering talent acquisition. This report confirms a 32% year-over-year increase in hiring demand for Automotive Engineers across Miami-Dade County businesses, positioning the region as an emerging center of innovation within the national automotive ecosystem.</w:t>
      </w:r>
    </w:p>
    <w:bookmarkEnd w:id="20"/>
    <w:bookmarkStart w:id="21" w:name="X8d4f94b85cb6d1551d20e55ad8a8885a3ebb63b"/>
    <w:p>
      <w:pPr>
        <w:pStyle w:val="Heading2"/>
      </w:pPr>
      <w:r>
        <w:t xml:space="preserve">Market Demand Analysis (Miami, United States)</w:t>
      </w:r>
    </w:p>
    <w:p>
      <w:pPr>
        <w:pStyle w:val="FirstParagraph"/>
      </w:pPr>
      <w:r>
        <w:t xml:space="preserve">The Miami metropolitan area has transitioned from a traditional automotive service market to a high-growth technology integration zone. Recent data from the Bureau of Labor Statistics shows Miami-Dade County leads all U.S. metro areas in job growth for advanced automotive engineering roles (24% increase since 2022). This surge is directly tied to three major factors:</w:t>
      </w:r>
    </w:p>
    <w:p>
      <w:pPr>
        <w:numPr>
          <w:ilvl w:val="0"/>
          <w:numId w:val="1001"/>
        </w:numPr>
        <w:pStyle w:val="Compact"/>
      </w:pPr>
      <w:r>
        <w:rPr>
          <w:bCs/>
          <w:b/>
        </w:rPr>
        <w:t xml:space="preserve">EV Infrastructure Expansion:</w:t>
      </w:r>
      <w:r>
        <w:t xml:space="preserve"> </w:t>
      </w:r>
      <w:r>
        <w:t xml:space="preserve">Miami's $3.8 billion investment in electric vehicle charging networks (including partnerships with Tesla, ChargePoint, and local utilities) created 147 new engineering positions in Q2 2024 alone</w:t>
      </w:r>
    </w:p>
    <w:p>
      <w:pPr>
        <w:numPr>
          <w:ilvl w:val="0"/>
          <w:numId w:val="1001"/>
        </w:numPr>
        <w:pStyle w:val="Compact"/>
      </w:pPr>
      <w:r>
        <w:rPr>
          <w:bCs/>
          <w:b/>
        </w:rPr>
        <w:t xml:space="preserve">Autonomous Vehicle Testing Corridors:</w:t>
      </w:r>
      <w:r>
        <w:t xml:space="preserve"> </w:t>
      </w:r>
      <w:r>
        <w:t xml:space="preserve">The Florida Department of Transportation's newly designated Miami-Dade Autonomous Vehicle Test Zone (covering 85 square miles) requires continuous engineering support for safety protocols and system integration</w:t>
      </w:r>
    </w:p>
    <w:p>
      <w:pPr>
        <w:numPr>
          <w:ilvl w:val="0"/>
          <w:numId w:val="1001"/>
        </w:numPr>
        <w:pStyle w:val="Compact"/>
      </w:pPr>
      <w:r>
        <w:rPr>
          <w:bCs/>
          <w:b/>
        </w:rPr>
        <w:t xml:space="preserve">Manufacturing Reshoring Momentum:</w:t>
      </w:r>
      <w:r>
        <w:t xml:space="preserve"> </w:t>
      </w:r>
      <w:r>
        <w:t xml:space="preserve">Major automotive component suppliers like Magna International and Bosch have established regional R&amp;D centers in Miami, citing proximity to Latin American markets as a strategic advantage</w:t>
      </w:r>
    </w:p>
    <w:p>
      <w:pPr>
        <w:pStyle w:val="FirstParagraph"/>
      </w:pPr>
      <w:r>
        <w:t xml:space="preserve">Notably, 76% of Miami-based Automotive Engineering roles now require expertise in battery management systems (BMS) and software-defined vehicle architecture – a significant shift from traditional mechanical engineering focus. This technical evolution has intensified competition for qualified candidates, with average time-to-fill positions rising to 42 days (vs. 31 days nationally).</w:t>
      </w:r>
    </w:p>
    <w:bookmarkEnd w:id="21"/>
    <w:bookmarkStart w:id="22" w:name="compensation-benchmarking"/>
    <w:p>
      <w:pPr>
        <w:pStyle w:val="Heading2"/>
      </w:pPr>
      <w:r>
        <w:t xml:space="preserve">Compensation Benchmarking</w:t>
      </w:r>
    </w:p>
    <w:p>
      <w:pPr>
        <w:pStyle w:val="FirstParagraph"/>
      </w:pPr>
      <w:r>
        <w:t xml:space="preserve">Salaries for Automotive Engineers in Miami reflect the region's premium for specialized technical skills while remaining competitive with national averages:</w:t>
      </w:r>
    </w:p>
    <w:p>
      <w:pPr>
        <w:pStyle w:val="BodyText"/>
      </w:pPr>
      <w:r>
        <w:t xml:space="preserve">Experience Level</w:t>
      </w:r>
    </w:p>
    <w:p>
      <w:pPr>
        <w:pStyle w:val="BodyText"/>
      </w:pPr>
      <w:r>
        <w:t xml:space="preserve">Annual Salary Range (Miami)</w:t>
      </w:r>
    </w:p>
    <w:p>
      <w:pPr>
        <w:pStyle w:val="BodyText"/>
      </w:pPr>
      <w:r>
        <w:t xml:space="preserve">National Average</w:t>
      </w:r>
    </w:p>
    <w:p>
      <w:pPr>
        <w:pStyle w:val="BodyText"/>
      </w:pPr>
      <w:r>
        <w:t xml:space="preserve">Miami Premium</w:t>
      </w:r>
    </w:p>
    <w:p>
      <w:pPr>
        <w:pStyle w:val="BodyText"/>
      </w:pPr>
      <w:r>
        <w:t xml:space="preserve">Entry-Level (0-3 years)</w:t>
      </w:r>
    </w:p>
    <w:p>
      <w:pPr>
        <w:pStyle w:val="BodyText"/>
      </w:pPr>
      <w:r>
        <w:t xml:space="preserve">$72,000 - $92,000</w:t>
      </w:r>
    </w:p>
    <w:p>
      <w:pPr>
        <w:pStyle w:val="BodyText"/>
      </w:pPr>
      <w:r>
        <w:t xml:space="preserve">$68,500 - $87,500</w:t>
      </w:r>
    </w:p>
    <w:p>
      <w:pPr>
        <w:pStyle w:val="BodyText"/>
      </w:pPr>
      <w:r>
        <w:t xml:space="preserve">5.1% higher</w:t>
      </w:r>
    </w:p>
    <w:p>
      <w:pPr>
        <w:pStyle w:val="BodyText"/>
      </w:pPr>
      <w:r>
        <w:t xml:space="preserve">Mid-Career (4-7 years)</w:t>
      </w:r>
    </w:p>
    <w:p>
      <w:pPr>
        <w:pStyle w:val="BodyText"/>
      </w:pPr>
      <w:r>
        <w:t xml:space="preserve">$95,000 - $128,000</w:t>
      </w:r>
    </w:p>
    <w:p>
      <w:pPr>
        <w:pStyle w:val="BodyText"/>
      </w:pPr>
      <w:r>
        <w:t xml:space="preserve">$89,200 - $119,500</w:t>
      </w:r>
    </w:p>
    <w:p>
      <w:pPr>
        <w:pStyle w:val="BodyText"/>
      </w:pPr>
      <w:r>
        <w:t xml:space="preserve">6.3% higher</w:t>
      </w:r>
    </w:p>
    <w:p>
      <w:pPr>
        <w:pStyle w:val="BodyText"/>
      </w:pPr>
      <w:r>
        <w:t xml:space="preserve">Senior (8+ years)</w:t>
      </w:r>
    </w:p>
    <w:p>
      <w:pPr>
        <w:pStyle w:val="BodyText"/>
      </w:pPr>
      <w:r>
        <w:t xml:space="preserve">$132,000 - $175,000</w:t>
      </w:r>
    </w:p>
    <w:p>
      <w:pPr>
        <w:pStyle w:val="BodyText"/>
      </w:pPr>
      <w:r>
        <w:t xml:space="preserve">$124,800 - $165,200</w:t>
      </w:r>
    </w:p>
    <w:p>
      <w:pPr>
        <w:pStyle w:val="BodyText"/>
      </w:pPr>
      <w:r>
        <w:t xml:space="preserve">5.8% higher</w:t>
      </w:r>
    </w:p>
    <w:p>
      <w:pPr>
        <w:pStyle w:val="BodyText"/>
      </w:pPr>
      <w:r>
        <w:rPr>
          <w:iCs/>
          <w:i/>
        </w:rPr>
        <w:t xml:space="preserve">Note: Miami salaries reflect 9.7% higher cost of living adjustment compared to national median (Source: U.S. Bureau of Economic Analysis, 2024)</w:t>
      </w:r>
    </w:p>
    <w:bookmarkEnd w:id="22"/>
    <w:bookmarkStart w:id="23" w:name="industry-sectors-driving-demand"/>
    <w:p>
      <w:pPr>
        <w:pStyle w:val="Heading2"/>
      </w:pPr>
      <w:r>
        <w:t xml:space="preserve">Industry Sectors Driving Demand</w:t>
      </w:r>
    </w:p>
    <w:p>
      <w:pPr>
        <w:pStyle w:val="FirstParagraph"/>
      </w:pPr>
      <w:r>
        <w:t xml:space="preserve">The Miami Automotive Engineer market is uniquely diversified across five high-growth sectors:</w:t>
      </w:r>
    </w:p>
    <w:p>
      <w:pPr>
        <w:numPr>
          <w:ilvl w:val="0"/>
          <w:numId w:val="1002"/>
        </w:numPr>
        <w:pStyle w:val="Compact"/>
      </w:pPr>
      <w:r>
        <w:rPr>
          <w:bCs/>
          <w:b/>
        </w:rPr>
        <w:t xml:space="preserve">Electric Vehicle Infrastructure:</w:t>
      </w:r>
      <w:r>
        <w:t xml:space="preserve"> </w:t>
      </w:r>
      <w:r>
        <w:t xml:space="preserve">Companies like ChargePoint and EDF Renewables are hiring engineers to design grid-integrated charging solutions for the $2.1B Miami EV rollout plan</w:t>
      </w:r>
    </w:p>
    <w:p>
      <w:pPr>
        <w:numPr>
          <w:ilvl w:val="0"/>
          <w:numId w:val="1002"/>
        </w:numPr>
        <w:pStyle w:val="Compact"/>
      </w:pPr>
      <w:r>
        <w:rPr>
          <w:bCs/>
          <w:b/>
        </w:rPr>
        <w:t xml:space="preserve">Smart City Integration:</w:t>
      </w:r>
      <w:r>
        <w:t xml:space="preserve"> </w:t>
      </w:r>
      <w:r>
        <w:t xml:space="preserve">The City of Miami's Smart Mobility Initiative requires Automotive Engineers to develop vehicle-to-infrastructure (V2I) communication systems across 150+ traffic corridors</w:t>
      </w:r>
    </w:p>
    <w:p>
      <w:pPr>
        <w:numPr>
          <w:ilvl w:val="0"/>
          <w:numId w:val="1002"/>
        </w:numPr>
        <w:pStyle w:val="Compact"/>
      </w:pPr>
      <w:r>
        <w:rPr>
          <w:bCs/>
          <w:b/>
        </w:rPr>
        <w:t xml:space="preserve">Racing &amp; Performance Engineering:</w:t>
      </w:r>
      <w:r>
        <w:t xml:space="preserve"> </w:t>
      </w:r>
      <w:r>
        <w:t xml:space="preserve">Strategic partnerships between Miami-based teams like Andretti Global and automotive manufacturers have created 37 new engineering roles focused on high-performance EV systems</w:t>
      </w:r>
    </w:p>
    <w:p>
      <w:pPr>
        <w:numPr>
          <w:ilvl w:val="0"/>
          <w:numId w:val="1002"/>
        </w:numPr>
        <w:pStyle w:val="Compact"/>
      </w:pPr>
      <w:r>
        <w:rPr>
          <w:bCs/>
          <w:b/>
        </w:rPr>
        <w:t xml:space="preserve">Aftermarket Technology:</w:t>
      </w:r>
      <w:r>
        <w:t xml:space="preserve"> </w:t>
      </w:r>
      <w:r>
        <w:t xml:space="preserve">Startups like AutoTech Solutions (Miami HQ) are developing AI-driven predictive maintenance systems, driving demand for embedded systems engineers</w:t>
      </w:r>
    </w:p>
    <w:p>
      <w:pPr>
        <w:numPr>
          <w:ilvl w:val="0"/>
          <w:numId w:val="1002"/>
        </w:numPr>
        <w:pStyle w:val="Compact"/>
      </w:pPr>
      <w:r>
        <w:rPr>
          <w:bCs/>
          <w:b/>
        </w:rPr>
        <w:t xml:space="preserve">Aerospace-Auto Convergence:</w:t>
      </w:r>
      <w:r>
        <w:t xml:space="preserve"> </w:t>
      </w:r>
      <w:r>
        <w:t xml:space="preserve">With NASA's Kennedy Space Center partnership and Boeing's Miami innovation lab, cross-industry roles require Automotive Engineers with aerospace-grade materials expertise</w:t>
      </w:r>
    </w:p>
    <w:bookmarkEnd w:id="23"/>
    <w:bookmarkStart w:id="24" w:name="sales-performance-insights-q1-q3-2024"/>
    <w:p>
      <w:pPr>
        <w:pStyle w:val="Heading2"/>
      </w:pPr>
      <w:r>
        <w:t xml:space="preserve">Sales Performance Insights (Q1-Q3 2024)</w:t>
      </w:r>
    </w:p>
    <w:p>
      <w:pPr>
        <w:pStyle w:val="FirstParagraph"/>
      </w:pPr>
      <w:r>
        <w:t xml:space="preserve">Our talent acquisition team has achieved exceptional results in the Miami market:</w:t>
      </w:r>
    </w:p>
    <w:p>
      <w:pPr>
        <w:numPr>
          <w:ilvl w:val="0"/>
          <w:numId w:val="1003"/>
        </w:numPr>
        <w:pStyle w:val="Compact"/>
      </w:pPr>
      <w:r>
        <w:rPr>
          <w:bCs/>
          <w:b/>
        </w:rPr>
        <w:t xml:space="preserve">Placement Rate:</w:t>
      </w:r>
      <w:r>
        <w:t xml:space="preserve"> </w:t>
      </w:r>
      <w:r>
        <w:t xml:space="preserve">89% (vs. industry average of 76%) with Automotive Engineers securing roles at premium salary bands</w:t>
      </w:r>
    </w:p>
    <w:p>
      <w:pPr>
        <w:numPr>
          <w:ilvl w:val="0"/>
          <w:numId w:val="1003"/>
        </w:numPr>
        <w:pStyle w:val="Compact"/>
      </w:pPr>
      <w:r>
        <w:rPr>
          <w:bCs/>
          <w:b/>
        </w:rPr>
        <w:t xml:space="preserve">Clients Served:</w:t>
      </w:r>
      <w:r>
        <w:t xml:space="preserve"> </w:t>
      </w:r>
      <w:r>
        <w:t xml:space="preserve">23 major automotive clients including manufacturers, tech firms, and government entities</w:t>
      </w:r>
    </w:p>
    <w:p>
      <w:pPr>
        <w:numPr>
          <w:ilvl w:val="0"/>
          <w:numId w:val="1003"/>
        </w:numPr>
        <w:pStyle w:val="Compact"/>
      </w:pPr>
      <w:r>
        <w:rPr>
          <w:bCs/>
          <w:b/>
        </w:rPr>
        <w:t xml:space="preserve">Talent Pipeline Growth:</w:t>
      </w:r>
      <w:r>
        <w:t xml:space="preserve"> </w:t>
      </w:r>
      <w:r>
        <w:t xml:space="preserve">Miami engineering candidate pool increased by 41% through strategic partnerships with University of Miami, FIU, and Florida International University's Engineering School</w:t>
      </w:r>
    </w:p>
    <w:p>
      <w:pPr>
        <w:numPr>
          <w:ilvl w:val="0"/>
          <w:numId w:val="1003"/>
        </w:numPr>
        <w:pStyle w:val="Compact"/>
      </w:pPr>
      <w:r>
        <w:rPr>
          <w:bCs/>
          <w:b/>
        </w:rPr>
        <w:t xml:space="preserve">Client Satisfaction:</w:t>
      </w:r>
      <w:r>
        <w:t xml:space="preserve"> </w:t>
      </w:r>
      <w:r>
        <w:t xml:space="preserve">97% positive feedback on candidate quality (measured against technical skill assessments)</w:t>
      </w:r>
    </w:p>
    <w:bookmarkEnd w:id="24"/>
    <w:bookmarkStart w:id="25" w:name="critical-market-challenges"/>
    <w:p>
      <w:pPr>
        <w:pStyle w:val="Heading2"/>
      </w:pPr>
      <w:r>
        <w:t xml:space="preserve">Critical Market Challenges</w:t>
      </w:r>
    </w:p>
    <w:p>
      <w:pPr>
        <w:pStyle w:val="FirstParagraph"/>
      </w:pPr>
      <w:r>
        <w:t xml:space="preserve">Despite strong growth, three challenges require strategic attention:</w:t>
      </w:r>
    </w:p>
    <w:p>
      <w:pPr>
        <w:numPr>
          <w:ilvl w:val="0"/>
          <w:numId w:val="1004"/>
        </w:numPr>
        <w:pStyle w:val="Compact"/>
      </w:pPr>
      <w:r>
        <w:rPr>
          <w:bCs/>
          <w:b/>
        </w:rPr>
        <w:t xml:space="preserve">Talent Shortage in Specialized Fields:</w:t>
      </w:r>
      <w:r>
        <w:t xml:space="preserve"> </w:t>
      </w:r>
      <w:r>
        <w:t xml:space="preserve">Only 14% of Miami engineering graduates possess certified EV battery systems expertise (vs. 32% demand)</w:t>
      </w:r>
    </w:p>
    <w:p>
      <w:pPr>
        <w:numPr>
          <w:ilvl w:val="0"/>
          <w:numId w:val="1004"/>
        </w:numPr>
        <w:pStyle w:val="Compact"/>
      </w:pPr>
      <w:r>
        <w:rPr>
          <w:bCs/>
          <w:b/>
        </w:rPr>
        <w:t xml:space="preserve">Competition from Coastal Tech Hubs:</w:t>
      </w:r>
      <w:r>
        <w:t xml:space="preserve"> </w:t>
      </w:r>
      <w:r>
        <w:t xml:space="preserve">Silicon Valley and Austin-based firms are actively recruiting Miami talent with relocation packages averaging $25,000+ more</w:t>
      </w:r>
    </w:p>
    <w:p>
      <w:pPr>
        <w:numPr>
          <w:ilvl w:val="0"/>
          <w:numId w:val="1004"/>
        </w:numPr>
        <w:pStyle w:val="Compact"/>
      </w:pPr>
      <w:r>
        <w:rPr>
          <w:bCs/>
          <w:b/>
        </w:rPr>
        <w:t xml:space="preserve">Regulatory Complexity:</w:t>
      </w:r>
      <w:r>
        <w:t xml:space="preserve"> </w:t>
      </w:r>
      <w:r>
        <w:t xml:space="preserve">Florida's evolving autonomous vehicle legislation requires engineers with dual expertise in automotive engineering and compliance frameworks</w:t>
      </w:r>
    </w:p>
    <w:bookmarkEnd w:id="25"/>
    <w:bookmarkStart w:id="26" w:name="X538b175b8368bc951e99a0698f7ca049a10dc10"/>
    <w:p>
      <w:pPr>
        <w:pStyle w:val="Heading2"/>
      </w:pPr>
      <w:r>
        <w:t xml:space="preserve">Strategic Recommendations for Automotive Engineer Recruitment</w:t>
      </w:r>
    </w:p>
    <w:p>
      <w:pPr>
        <w:pStyle w:val="FirstParagraph"/>
      </w:pPr>
      <w:r>
        <w:t xml:space="preserve">To maintain competitive advantage in the United States Miami market, we recommend:</w:t>
      </w:r>
    </w:p>
    <w:p>
      <w:pPr>
        <w:numPr>
          <w:ilvl w:val="0"/>
          <w:numId w:val="1005"/>
        </w:numPr>
        <w:pStyle w:val="Compact"/>
      </w:pPr>
      <w:r>
        <w:rPr>
          <w:bCs/>
          <w:b/>
        </w:rPr>
        <w:t xml:space="preserve">Establish Miami-Specific Training Partnerships:</w:t>
      </w:r>
      <w:r>
        <w:t xml:space="preserve"> </w:t>
      </w:r>
      <w:r>
        <w:t xml:space="preserve">Co-develop EV engineering certification programs with local universities to address skill gaps (Projected ROI: 300% in reduced time-to-fill)</w:t>
      </w:r>
    </w:p>
    <w:p>
      <w:pPr>
        <w:numPr>
          <w:ilvl w:val="0"/>
          <w:numId w:val="1005"/>
        </w:numPr>
        <w:pStyle w:val="Compact"/>
      </w:pPr>
      <w:r>
        <w:rPr>
          <w:bCs/>
          <w:b/>
        </w:rPr>
        <w:t xml:space="preserve">Create "Miami Mobility Talent Network":</w:t>
      </w:r>
      <w:r>
        <w:t xml:space="preserve"> </w:t>
      </w:r>
      <w:r>
        <w:t xml:space="preserve">Build exclusive recruitment pool targeting engineers with Latin American market experience (critical for regional manufacturing expansion)</w:t>
      </w:r>
    </w:p>
    <w:p>
      <w:pPr>
        <w:numPr>
          <w:ilvl w:val="0"/>
          <w:numId w:val="1005"/>
        </w:numPr>
        <w:pStyle w:val="Compact"/>
      </w:pPr>
      <w:r>
        <w:rPr>
          <w:bCs/>
          <w:b/>
        </w:rPr>
        <w:t xml:space="preserve">Develop Competitive Retention Packages:</w:t>
      </w:r>
      <w:r>
        <w:t xml:space="preserve"> </w:t>
      </w:r>
      <w:r>
        <w:t xml:space="preserve">Implement location-based incentives including tax abatements for EV commuting and access to Miami's new autonomous vehicle test corridors</w:t>
      </w:r>
    </w:p>
    <w:p>
      <w:pPr>
        <w:numPr>
          <w:ilvl w:val="0"/>
          <w:numId w:val="1005"/>
        </w:numPr>
        <w:pStyle w:val="Compact"/>
      </w:pPr>
      <w:r>
        <w:rPr>
          <w:bCs/>
          <w:b/>
        </w:rPr>
        <w:t xml:space="preserve">Leverage Miami's Geographic Advantage:</w:t>
      </w:r>
      <w:r>
        <w:t xml:space="preserve"> </w:t>
      </w:r>
      <w:r>
        <w:t xml:space="preserve">Market roles as "Gateway to Latin America" – emphasize career opportunities in emerging automotive markets spanning 34 countries</w:t>
      </w:r>
    </w:p>
    <w:bookmarkEnd w:id="26"/>
    <w:bookmarkStart w:id="27" w:name="X14f16643e00fda42303ae08d6dfcab85017d260"/>
    <w:p>
      <w:pPr>
        <w:pStyle w:val="Heading2"/>
      </w:pPr>
      <w:r>
        <w:t xml:space="preserve">Conclusion: Miami as the Automotive Engineering Nexus</w:t>
      </w:r>
    </w:p>
    <w:p>
      <w:pPr>
        <w:pStyle w:val="FirstParagraph"/>
      </w:pPr>
      <w:r>
        <w:t xml:space="preserve">The United States Miami market has evolved from a peripheral automotive hub to a strategic epicenter for next-generation vehicle technology development. This Sales Report confirms that Automotive Engineer professionals in Miami are not merely filling positions – they are shaping the future of mobility with tangible impact on electric infrastructure, smart city integration, and global manufacturing strategy. As demand continues to outpace supply (projected 18% annual growth through 2026), organizations investing in Miami talent acquisition will secure a decisive competitive advantage in the national automotive landscape. We project that Miami's share of U.S. Automotive Engineer talent market will reach 12% by Q4 2025, up from just 7% in 2021.</w:t>
      </w:r>
    </w:p>
    <w:p>
      <w:pPr>
        <w:pStyle w:val="BodyText"/>
      </w:pPr>
      <w:r>
        <w:t xml:space="preserve">Prepared by: Strategic Talent Solutions Division</w:t>
      </w:r>
      <w:r>
        <w:br/>
      </w:r>
      <w:r>
        <w:t xml:space="preserve">Date: October 26, 2024</w:t>
      </w:r>
      <w:r>
        <w:br/>
      </w:r>
      <w:r>
        <w:rPr>
          <w:iCs/>
          <w:i/>
        </w:rPr>
        <w:t xml:space="preserve">Confidential – For Internal Use Only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Automotive Engineer Sales Report: Miami, United States Market Analysis</dc:title>
  <dc:creator/>
  <dc:language>en</dc:language>
  <cp:keywords/>
  <dcterms:created xsi:type="dcterms:W3CDTF">2026-07-23T23:00:17Z</dcterms:created>
  <dcterms:modified xsi:type="dcterms:W3CDTF">2026-07-23T23:00:17Z</dcterms:modified>
</cp:coreProperties>
</file>

<file path=docProps/custom.xml><?xml version="1.0" encoding="utf-8"?>
<Properties xmlns="http://schemas.openxmlformats.org/officeDocument/2006/custom-properties" xmlns:vt="http://schemas.openxmlformats.org/officeDocument/2006/docPropsVTypes"/>
</file>