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Baker</w:t>
      </w:r>
      <w:r>
        <w:t xml:space="preserve"> </w:t>
      </w:r>
      <w:r>
        <w:t xml:space="preserve">Business</w:t>
      </w:r>
      <w:r>
        <w:t xml:space="preserve"> </w:t>
      </w:r>
      <w:r>
        <w:t xml:space="preserve">Performance</w:t>
      </w:r>
    </w:p>
    <w:bookmarkStart w:id="26" w:name="Xa7ceff59eac6085301c632e7cbf8ac0338e1a5c"/>
    <w:p>
      <w:pPr>
        <w:pStyle w:val="Heading1"/>
      </w:pPr>
      <w:r>
        <w:t xml:space="preserve">Sales Report: Premium Baker Operations in Algeria Algiers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Business Group</w:t>
      </w:r>
      <w:r>
        <w:br/>
      </w:r>
      <w:r>
        <w:rPr>
          <w:bCs/>
          <w:b/>
        </w:rPr>
        <w:t xml:space="preserve">Location Focus:</w:t>
      </w:r>
      <w:r>
        <w:t xml:space="preserve"> </w:t>
      </w:r>
      <w:r>
        <w:t xml:space="preserve">Algiers, Algeria</w:t>
      </w:r>
    </w:p>
    <w:bookmarkStart w:id="20" w:name="i.-executive-summary"/>
    <w:p>
      <w:pPr>
        <w:pStyle w:val="Heading2"/>
      </w:pPr>
      <w:r>
        <w:t xml:space="preserve">I. Executive Summary</w:t>
      </w:r>
    </w:p>
    <w:p>
      <w:pPr>
        <w:pStyle w:val="FirstParagraph"/>
      </w:pPr>
      <w:r>
        <w:t xml:space="preserve">This comprehensive Sales Report details the performance of our premium bakery operations across Algeria Algiers during the third quarter of 2023. The report confirms significant growth in both market share and revenue streams, positioning our Baker brand as a leader in Algeria's competitive culinary landscape. Despite inflationary pressures and seasonal fluctuations, our strategic focus on authentic Algerian baking traditions combined with modern retail innovation has driven a remarkable 18% year-over-year sales increase. This document serves as the definitive analysis for stakeholders evaluating the Baker business trajectory in Algiers.</w:t>
      </w:r>
    </w:p>
    <w:bookmarkEnd w:id="20"/>
    <w:bookmarkStart w:id="21" w:name="ii.-sales-performance-overview"/>
    <w:p>
      <w:pPr>
        <w:pStyle w:val="Heading2"/>
      </w:pPr>
      <w:r>
        <w:t xml:space="preserve">II. Sales Performance Overview</w:t>
      </w:r>
    </w:p>
    <w:p>
      <w:pPr>
        <w:pStyle w:val="FirstParagraph"/>
      </w:pPr>
      <w:r>
        <w:t xml:space="preserve">Our Algeria Algiers operations generated total sales revenue of $427,500 during Q3 2023, exceeding projections by 14.6%. This growth was fueled by three core product categories:</w:t>
      </w:r>
    </w:p>
    <w:p>
      <w:pPr>
        <w:numPr>
          <w:ilvl w:val="0"/>
          <w:numId w:val="1001"/>
        </w:numPr>
        <w:pStyle w:val="Compact"/>
      </w:pPr>
      <w:r>
        <w:rPr>
          <w:bCs/>
          <w:b/>
        </w:rPr>
        <w:t xml:space="preserve">Traditional Algerian Bread (Baguette Algérienne):</w:t>
      </w:r>
      <w:r>
        <w:t xml:space="preserve"> </w:t>
      </w:r>
      <w:r>
        <w:t xml:space="preserve">Contributed $189,200 (44% of total sales), with a 22% volume increase due to Ramadan season demand.</w:t>
      </w:r>
    </w:p>
    <w:p>
      <w:pPr>
        <w:numPr>
          <w:ilvl w:val="0"/>
          <w:numId w:val="1001"/>
        </w:numPr>
        <w:pStyle w:val="Compact"/>
      </w:pPr>
      <w:r>
        <w:rPr>
          <w:bCs/>
          <w:b/>
        </w:rPr>
        <w:t xml:space="preserve">Specialty Pastries &amp; Sweets:</w:t>
      </w:r>
      <w:r>
        <w:t xml:space="preserve"> </w:t>
      </w:r>
      <w:r>
        <w:t xml:space="preserve">Generated $156,750 (36.7%), driven by new "Djebba" pastries and Ramadan gift boxes.</w:t>
      </w:r>
    </w:p>
    <w:p>
      <w:pPr>
        <w:numPr>
          <w:ilvl w:val="0"/>
          <w:numId w:val="1001"/>
        </w:numPr>
        <w:pStyle w:val="Compact"/>
      </w:pPr>
      <w:r>
        <w:rPr>
          <w:bCs/>
          <w:b/>
        </w:rPr>
        <w:t xml:space="preserve">Modern Bakery Innovations:</w:t>
      </w:r>
      <w:r>
        <w:t xml:space="preserve"> </w:t>
      </w:r>
      <w:r>
        <w:t xml:space="preserve">Achieved $81,550 (19.1%), including gluten-free options and vegan bakery lines introduced in Q2 2023.</w:t>
      </w:r>
    </w:p>
    <w:p>
      <w:pPr>
        <w:pStyle w:val="FirstParagraph"/>
      </w:pPr>
      <w:r>
        <w:t xml:space="preserve">The Baker brand captured a 37% market share in Algiers' premium bakery segment, up from 31% in Q3 2022. Customer retention rates reached an all-time high of 68%, directly attributed to our commitment to authentic Algerian ingredients and community engagement initiatives.</w:t>
      </w:r>
    </w:p>
    <w:bookmarkEnd w:id="21"/>
    <w:bookmarkStart w:id="22" w:name="X75608cce1287cdcad2e87b3cb513664eb67aaaf"/>
    <w:p>
      <w:pPr>
        <w:pStyle w:val="Heading2"/>
      </w:pPr>
      <w:r>
        <w:t xml:space="preserve">III. Market Analysis: Algeria Algiers Context</w:t>
      </w:r>
    </w:p>
    <w:p>
      <w:pPr>
        <w:pStyle w:val="FirstParagraph"/>
      </w:pPr>
      <w:r>
        <w:t xml:space="preserve">Algiers' baking market presents unique opportunities shaped by cultural traditions and urban dynamics. Our Sales Report highlights several critical insights:</w:t>
      </w:r>
    </w:p>
    <w:p>
      <w:pPr>
        <w:pStyle w:val="BodyText"/>
      </w:pPr>
      <w:r>
        <w:rPr>
          <w:bCs/>
          <w:b/>
        </w:rPr>
        <w:t xml:space="preserve">Cultural Resonance:</w:t>
      </w:r>
      <w:r>
        <w:t xml:space="preserve"> </w:t>
      </w:r>
      <w:r>
        <w:t xml:space="preserve">Algerian consumers prioritize authenticity in bakery products. The Baker's commitment to using locally sourced wheat from Bouira region and traditional stone-ground milling has become a key differentiator. During Ramadan 2023, our "Baker's Sweets" collection (featuring M'hamsa pastries and Zlabia) generated 41% of total Q3 revenue – demonstrating deep cultural alignment.</w:t>
      </w:r>
    </w:p>
    <w:p>
      <w:pPr>
        <w:pStyle w:val="BodyText"/>
      </w:pPr>
      <w:r>
        <w:rPr>
          <w:bCs/>
          <w:b/>
        </w:rPr>
        <w:t xml:space="preserve">Urban Demographics:</w:t>
      </w:r>
      <w:r>
        <w:t xml:space="preserve"> </w:t>
      </w:r>
      <w:r>
        <w:t xml:space="preserve">Algiers' population of 2.5 million creates concentrated demand centers. We've strategically positioned our Baker outlets near university districts (e.g., Bab Ezzouar) and upscale residential zones (Hamma, El Biar), where disposable income supports premium bakery consumption. Our data shows 63% of customers in these areas purchase products weekly versus 38% citywide.</w:t>
      </w:r>
    </w:p>
    <w:p>
      <w:pPr>
        <w:pStyle w:val="BodyText"/>
      </w:pPr>
      <w:r>
        <w:rPr>
          <w:bCs/>
          <w:b/>
        </w:rPr>
        <w:t xml:space="preserve">Competitive Landscape:</w:t>
      </w:r>
      <w:r>
        <w:t xml:space="preserve"> </w:t>
      </w:r>
      <w:r>
        <w:t xml:space="preserve">While international chains like "La Maison du Pain" maintain presence, our Baker brand has outperformed them by 27% in customer satisfaction scores (based on Algiers market surveys). Local bakeries remain fragmented, allowing us to dominate the premium segment with consistent quality and branding.</w:t>
      </w:r>
    </w:p>
    <w:bookmarkEnd w:id="22"/>
    <w:bookmarkStart w:id="23" w:name="iv.-operational-challenges-solutions"/>
    <w:p>
      <w:pPr>
        <w:pStyle w:val="Heading2"/>
      </w:pPr>
      <w:r>
        <w:t xml:space="preserve">IV. Operational Challenges &amp; Solutions</w:t>
      </w:r>
    </w:p>
    <w:p>
      <w:pPr>
        <w:pStyle w:val="FirstParagraph"/>
      </w:pPr>
      <w:r>
        <w:t xml:space="preserve">This Sales Report identifies key challenges specific to Algeria Algiers operations:</w:t>
      </w:r>
    </w:p>
    <w:p>
      <w:pPr>
        <w:numPr>
          <w:ilvl w:val="0"/>
          <w:numId w:val="1002"/>
        </w:numPr>
        <w:pStyle w:val="Compact"/>
      </w:pPr>
      <w:r>
        <w:rPr>
          <w:bCs/>
          <w:b/>
        </w:rPr>
        <w:t xml:space="preserve">Ingredient Sourcing:</w:t>
      </w:r>
      <w:r>
        <w:t xml:space="preserve"> </w:t>
      </w:r>
      <w:r>
        <w:t xml:space="preserve">Wheat import volatility threatened 15% of our supply chain. Solution: Partnered with 3 Algerian cooperative farms in Constantine, securing stable local supply at 8% lower cost.</w:t>
      </w:r>
    </w:p>
    <w:p>
      <w:pPr>
        <w:numPr>
          <w:ilvl w:val="0"/>
          <w:numId w:val="1002"/>
        </w:numPr>
        <w:pStyle w:val="Compact"/>
      </w:pPr>
      <w:r>
        <w:rPr>
          <w:bCs/>
          <w:b/>
        </w:rPr>
        <w:t xml:space="preserve">Ramadan Logistics:</w:t>
      </w:r>
      <w:r>
        <w:t xml:space="preserve"> </w:t>
      </w:r>
      <w:r>
        <w:t xml:space="preserve">Demand spikes caused delivery bottlenecks. Solution: Implemented AI-driven demand forecasting (tailored for Algiers' religious calendar), reducing stockouts by 67% during Eid al-Fitr.</w:t>
      </w:r>
    </w:p>
    <w:p>
      <w:pPr>
        <w:numPr>
          <w:ilvl w:val="0"/>
          <w:numId w:val="1002"/>
        </w:numPr>
        <w:pStyle w:val="Compact"/>
      </w:pPr>
      <w:r>
        <w:rPr>
          <w:bCs/>
          <w:b/>
        </w:rPr>
        <w:t xml:space="preserve">Price Sensitivity:</w:t>
      </w:r>
      <w:r>
        <w:t xml:space="preserve"> </w:t>
      </w:r>
      <w:r>
        <w:t xml:space="preserve">Inflation increased costs by 19%. Solution: Introduced tiered pricing with "Essential Baguette" line (20% cheaper than premium) while maintaining profit margins through operational efficiencies.</w:t>
      </w:r>
    </w:p>
    <w:bookmarkEnd w:id="23"/>
    <w:bookmarkStart w:id="24" w:name="X45830ce262137589496dd6ef150a5dcfe112c0e"/>
    <w:p>
      <w:pPr>
        <w:pStyle w:val="Heading2"/>
      </w:pPr>
      <w:r>
        <w:t xml:space="preserve">V. Strategic Recommendations for Baker Business Growth</w:t>
      </w:r>
    </w:p>
    <w:p>
      <w:pPr>
        <w:pStyle w:val="FirstParagraph"/>
      </w:pPr>
      <w:r>
        <w:t xml:space="preserve">Based on Algeria Algiers market dynamics, we recommend these initiatives for Q4 2023:</w:t>
      </w:r>
    </w:p>
    <w:p>
      <w:pPr>
        <w:numPr>
          <w:ilvl w:val="0"/>
          <w:numId w:val="1003"/>
        </w:numPr>
        <w:pStyle w:val="Compact"/>
      </w:pPr>
      <w:r>
        <w:rPr>
          <w:bCs/>
          <w:b/>
        </w:rPr>
        <w:t xml:space="preserve">Expand "Baker's Heritage" Initiative:</w:t>
      </w:r>
      <w:r>
        <w:t xml:space="preserve"> </w:t>
      </w:r>
      <w:r>
        <w:t xml:space="preserve">Launch limited-edition pastries representing each of Algeria's 48 provinces (e.g., Tlemcen almond cakes, Oran pistachio biscuits). This aligns with national cultural pride and can boost sales by estimated 12-15% in Algiers.</w:t>
      </w:r>
    </w:p>
    <w:p>
      <w:pPr>
        <w:numPr>
          <w:ilvl w:val="0"/>
          <w:numId w:val="1003"/>
        </w:numPr>
        <w:pStyle w:val="Compact"/>
      </w:pPr>
      <w:r>
        <w:rPr>
          <w:bCs/>
          <w:b/>
        </w:rPr>
        <w:t xml:space="preserve">Digital Integration:</w:t>
      </w:r>
      <w:r>
        <w:t xml:space="preserve"> </w:t>
      </w:r>
      <w:r>
        <w:t xml:space="preserve">Develop an Algerian Arabic/ French mobile app for pre-ordering Ramadan sweets (target: 30% online sales by Q1 2024). Our Algiers customer survey shows 76% prefer digital ordering for holiday items.</w:t>
      </w:r>
    </w:p>
    <w:p>
      <w:pPr>
        <w:numPr>
          <w:ilvl w:val="0"/>
          <w:numId w:val="1003"/>
        </w:numPr>
        <w:pStyle w:val="Compact"/>
      </w:pPr>
      <w:r>
        <w:rPr>
          <w:bCs/>
          <w:b/>
        </w:rPr>
        <w:t xml:space="preserve">Community Partnerships:</w:t>
      </w:r>
      <w:r>
        <w:t xml:space="preserve"> </w:t>
      </w:r>
      <w:r>
        <w:t xml:space="preserve">Collaborate with Algiers universities to host "Baking Traditions" workshops, positioning the Baker brand as a cultural ambassador while driving student foot traffic (projected 25% new customer acquisition).</w:t>
      </w:r>
    </w:p>
    <w:p>
      <w:pPr>
        <w:numPr>
          <w:ilvl w:val="0"/>
          <w:numId w:val="1003"/>
        </w:numPr>
        <w:pStyle w:val="Compact"/>
      </w:pPr>
      <w:r>
        <w:rPr>
          <w:bCs/>
          <w:b/>
        </w:rPr>
        <w:t xml:space="preserve">Sustainability Investment:</w:t>
      </w:r>
      <w:r>
        <w:t xml:space="preserve"> </w:t>
      </w:r>
      <w:r>
        <w:t xml:space="preserve">Implement eco-friendly packaging using palm leaf fiber (common in Algeria). This addresses growing consumer demand for green products and supports Algeria's national environmental strategy.</w:t>
      </w:r>
    </w:p>
    <w:bookmarkEnd w:id="24"/>
    <w:bookmarkStart w:id="25" w:name="Xff7ebe05e4c0a76dbbc79eccbd6b9f330074b54"/>
    <w:p>
      <w:pPr>
        <w:pStyle w:val="Heading2"/>
      </w:pPr>
      <w:r>
        <w:t xml:space="preserve">VI. Conclusion: Baker's Future in Algeria Algiers</w:t>
      </w:r>
    </w:p>
    <w:p>
      <w:pPr>
        <w:pStyle w:val="FirstParagraph"/>
      </w:pPr>
      <w:r>
        <w:t xml:space="preserve">This Sales Report unequivocally demonstrates the Baker business model's success within Algeria Algiers' unique market environment. Our brand has transcended being merely a bakery – we've become a cultural touchstone where tradition meets modernity. The 18% revenue growth and 37% market share in premium segments prove that authentic Algerian baking, executed with strategic innovation, delivers exceptional commercial results.</w:t>
      </w:r>
    </w:p>
    <w:p>
      <w:pPr>
        <w:pStyle w:val="BodyText"/>
      </w:pPr>
      <w:r>
        <w:t xml:space="preserve">As we move into the critical holiday season (Eid al-Adha and Christmas), our Baker operations are poised for further expansion. The Algeria Algiers market offers unprecedented opportunity: 54% of consumers now actively seek "authentic Algerian" food products (per 2023 National Food Survey). By doubling down on cultural authenticity while embracing digital transformation, the Baker brand will solidify its position as Algeria's most trusted bakery provider.</w:t>
      </w:r>
    </w:p>
    <w:p>
      <w:pPr>
        <w:pStyle w:val="BodyText"/>
      </w:pPr>
      <w:r>
        <w:t xml:space="preserve">Final note: This Sales Report confirms that the Baker business in Algeria Algiers is not just surviving – it's redefining premium baking standards for the region. We project 25% revenue growth for Q4 2023, driven by our strategic alignment with Algerian culinary identity and urban consumer trends.</w:t>
      </w:r>
    </w:p>
    <w:p>
      <w:pPr>
        <w:pStyle w:val="BodyText"/>
      </w:pPr>
      <w:r>
        <w:rPr>
          <w:bCs/>
          <w:b/>
        </w:rPr>
        <w:t xml:space="preserve">Prepared By:</w:t>
      </w:r>
      <w:r>
        <w:t xml:space="preserve"> </w:t>
      </w:r>
      <w:r>
        <w:t xml:space="preserve">Sales Intelligence Division</w:t>
      </w:r>
      <w:r>
        <w:br/>
      </w:r>
      <w:r>
        <w:rPr>
          <w:bCs/>
          <w:b/>
        </w:rPr>
        <w:t xml:space="preserve">Algeria Algiers Operations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Baker Business Performance</dc:title>
  <dc:creator/>
  <dc:language>en</dc:language>
  <cp:keywords/>
  <dcterms:created xsi:type="dcterms:W3CDTF">2026-07-20T13:45:21Z</dcterms:created>
  <dcterms:modified xsi:type="dcterms:W3CDTF">2026-07-20T13:45:21Z</dcterms:modified>
</cp:coreProperties>
</file>

<file path=docProps/custom.xml><?xml version="1.0" encoding="utf-8"?>
<Properties xmlns="http://schemas.openxmlformats.org/officeDocument/2006/custom-properties" xmlns:vt="http://schemas.openxmlformats.org/officeDocument/2006/docPropsVTypes"/>
</file>