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Canada</w:t>
      </w:r>
      <w:r>
        <w:t xml:space="preserve"> </w:t>
      </w:r>
      <w:r>
        <w:t xml:space="preserve">Toronto</w:t>
      </w:r>
      <w:r>
        <w:t xml:space="preserve"> </w:t>
      </w:r>
      <w:r>
        <w:t xml:space="preserve">Market</w:t>
      </w:r>
    </w:p>
    <w:bookmarkStart w:id="30" w:name="X8aa594ed390a7f490afc40207a2023b18a151d3"/>
    <w:p>
      <w:pPr>
        <w:pStyle w:val="Heading1"/>
      </w:pPr>
      <w:r>
        <w:t xml:space="preserve">Annual Sales Report: Baker's Performance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Baker, a leading bakery brand, across the Canada Toronto market during the fiscal year 2023. Despite challenging economic conditions in Canada, Baker achieved remarkable growth in Toronto, with a 18.7% year-over-year increase in revenue. The report analyzes key drivers behind this success while providing actionable insights for continued expansion within Canada's most dynamic urban market. Baker has firmly established itself as a neighborhood bakery leader across Toronto's diverse communities, proving that authentic craftsmanship combined with strategic local engagement drives sustainable sales growth.</w:t>
      </w:r>
    </w:p>
    <w:bookmarkEnd w:id="20"/>
    <w:bookmarkStart w:id="21" w:name="market-context-baker-in-canada-toronto"/>
    <w:p>
      <w:pPr>
        <w:pStyle w:val="Heading2"/>
      </w:pPr>
      <w:r>
        <w:t xml:space="preserve">Market Context: Baker in Canada Toronto</w:t>
      </w:r>
    </w:p>
    <w:p>
      <w:pPr>
        <w:pStyle w:val="FirstParagraph"/>
      </w:pPr>
      <w:r>
        <w:t xml:space="preserve">Canada Toronto represents the nation's culinary epicenter and Baker's largest operational hub. With over 2.7 million residents and a multicultural population demanding fresh, locally sourced bakery products, Toronto presents both immense opportunity and fierce competition. The Canadian bakery market has grown at 5.2% CAGR since 2018 (Statistics Canada), but Baker's success stems from its hyper-localized approach rather than broad national campaigns. Our Toronto operations leverage neighborhood-specific preferences—from South Asian-inspired pastries in Mississauga to artisanal sourdoughs in Queen West—creating a unique market position unattainable by national competitors.</w:t>
      </w:r>
    </w:p>
    <w:bookmarkEnd w:id="21"/>
    <w:bookmarkStart w:id="23" w:name="key-sales-performance-metrics"/>
    <w:p>
      <w:pPr>
        <w:pStyle w:val="Heading2"/>
      </w:pPr>
      <w:r>
        <w:t xml:space="preserve">Key Sales Performance Metrics</w:t>
      </w:r>
    </w:p>
    <w:p>
      <w:pPr>
        <w:pStyle w:val="FirstParagraph"/>
      </w:pPr>
      <w:r>
        <w:t xml:space="preserve">For Baker's Canada Toronto operations, the 2023 fiscal year delivered exceptional results:</w:t>
      </w:r>
    </w:p>
    <w:p>
      <w:pPr>
        <w:numPr>
          <w:ilvl w:val="0"/>
          <w:numId w:val="1001"/>
        </w:numPr>
        <w:pStyle w:val="Compact"/>
      </w:pPr>
      <w:r>
        <w:rPr>
          <w:bCs/>
          <w:b/>
        </w:rPr>
        <w:t xml:space="preserve">Revenue Growth:</w:t>
      </w:r>
      <w:r>
        <w:t xml:space="preserve"> </w:t>
      </w:r>
      <w:r>
        <w:t xml:space="preserve">$14.8M (vs. $12.5M in 2022), representing 18.7% YoY increase</w:t>
      </w:r>
    </w:p>
    <w:p>
      <w:pPr>
        <w:numPr>
          <w:ilvl w:val="0"/>
          <w:numId w:val="1001"/>
        </w:numPr>
        <w:pStyle w:val="Compact"/>
      </w:pPr>
      <w:r>
        <w:rPr>
          <w:bCs/>
          <w:b/>
        </w:rPr>
        <w:t xml:space="preserve">Store Performance:</w:t>
      </w:r>
      <w:r>
        <w:t xml:space="preserve"> </w:t>
      </w:r>
      <w:r>
        <w:t xml:space="preserve">All 37 Toronto locations exceeded sales targets by an average of 9.3%</w:t>
      </w:r>
    </w:p>
    <w:p>
      <w:pPr>
        <w:numPr>
          <w:ilvl w:val="0"/>
          <w:numId w:val="1001"/>
        </w:numPr>
        <w:pStyle w:val="Compact"/>
      </w:pPr>
      <w:r>
        <w:rPr>
          <w:bCs/>
          <w:b/>
        </w:rPr>
        <w:t xml:space="preserve">New Customer Acquisition:</w:t>
      </w:r>
      <w:r>
        <w:t xml:space="preserve"> </w:t>
      </w:r>
      <w:r>
        <w:t xml:space="preserve">+41,000 new loyalty program members in Toronto (28% YoY growth)</w:t>
      </w:r>
    </w:p>
    <w:p>
      <w:pPr>
        <w:numPr>
          <w:ilvl w:val="0"/>
          <w:numId w:val="1001"/>
        </w:numPr>
        <w:pStyle w:val="Compact"/>
      </w:pPr>
      <w:r>
        <w:rPr>
          <w:bCs/>
          <w:b/>
        </w:rPr>
        <w:t xml:space="preserve">Product Innovation Impact:</w:t>
      </w:r>
      <w:r>
        <w:t xml:space="preserve"> </w:t>
      </w:r>
      <w:r>
        <w:t xml:space="preserve">"Toronto Special" seasonal line drove 22% of Q4 revenue</w:t>
      </w:r>
    </w:p>
    <w:bookmarkStart w:id="22" w:name="X6ae1807293117ac1b1121a1c1a5ffd70886883a"/>
    <w:p>
      <w:pPr>
        <w:pStyle w:val="Heading3"/>
      </w:pPr>
      <w:r>
        <w:t xml:space="preserve">Demand Analysis: Baker's Product Performance</w:t>
      </w:r>
    </w:p>
    <w:p>
      <w:pPr>
        <w:pStyle w:val="FirstParagraph"/>
      </w:pPr>
      <w:r>
        <w:t xml:space="preserve">Baker's success in Canada Toronto is rooted in product adaptation. Our signature "Maple Cinnamon Crumb" (inspired by Toronto's maple syrup heritage) became the city's best-selling item, accounting for 15% of total bakery revenue. Similarly, our "Ripley’s Breakfast Sandwich" (featuring local Maple Leaf Farms bacon) drove a 33% sales spike in morning hours. Crucially, Baker invested in Toronto-specific menu engineering—replacing traditional baguettes with gluten-free options after surveying the city's growing dietary needs (21% of Torontonians now follow special diets per Health Canada data).</w:t>
      </w:r>
    </w:p>
    <w:bookmarkEnd w:id="22"/>
    <w:bookmarkEnd w:id="23"/>
    <w:bookmarkStart w:id="24" w:name="X695a2244b3f7b0769c52d27dad7d24917610c7e"/>
    <w:p>
      <w:pPr>
        <w:pStyle w:val="Heading2"/>
      </w:pPr>
      <w:r>
        <w:t xml:space="preserve">Channel Strategy: Baker's Toronto Distribution</w:t>
      </w:r>
    </w:p>
    <w:p>
      <w:pPr>
        <w:pStyle w:val="FirstParagraph"/>
      </w:pPr>
      <w:r>
        <w:t xml:space="preserve">Baker deployed a multi-channel approach in Canada Toronto that outperformed industry averages:</w:t>
      </w:r>
    </w:p>
    <w:p>
      <w:pPr>
        <w:numPr>
          <w:ilvl w:val="0"/>
          <w:numId w:val="1002"/>
        </w:numPr>
        <w:pStyle w:val="Compact"/>
      </w:pPr>
      <w:r>
        <w:rPr>
          <w:bCs/>
          <w:b/>
        </w:rPr>
        <w:t xml:space="preserve">Physical Stores:</w:t>
      </w:r>
      <w:r>
        <w:t xml:space="preserve"> </w:t>
      </w:r>
      <w:r>
        <w:t xml:space="preserve">78% of revenue (37 locations, including 5 new stores in high-traffic areas like Yonge-Dundas Square)</w:t>
      </w:r>
    </w:p>
    <w:p>
      <w:pPr>
        <w:numPr>
          <w:ilvl w:val="0"/>
          <w:numId w:val="1002"/>
        </w:numPr>
        <w:pStyle w:val="Compact"/>
      </w:pPr>
      <w:r>
        <w:rPr>
          <w:bCs/>
          <w:b/>
        </w:rPr>
        <w:t xml:space="preserve">Digital Sales:</w:t>
      </w:r>
      <w:r>
        <w:t xml:space="preserve"> </w:t>
      </w:r>
      <w:r>
        <w:t xml:space="preserve">22% revenue growth via Baker's Toronto-specific app (featuring real-time queue times and neighborhood delivery zones)</w:t>
      </w:r>
    </w:p>
    <w:p>
      <w:pPr>
        <w:numPr>
          <w:ilvl w:val="0"/>
          <w:numId w:val="1002"/>
        </w:numPr>
        <w:pStyle w:val="Compact"/>
      </w:pPr>
      <w:r>
        <w:rPr>
          <w:bCs/>
          <w:b/>
        </w:rPr>
        <w:t xml:space="preserve">Wholesale Partnerships:</w:t>
      </w:r>
      <w:r>
        <w:t xml:space="preserve"> </w:t>
      </w:r>
      <w:r>
        <w:t xml:space="preserve">+300 new cafe partnerships across Toronto (including Tim Hortons locations), generating $1.8M in incremental revenue</w:t>
      </w:r>
    </w:p>
    <w:p>
      <w:pPr>
        <w:pStyle w:val="FirstParagraph"/>
      </w:pPr>
      <w:r>
        <w:t xml:space="preserve">The Baker Toronto app demonstrated exceptional local adoption, with 65% of users being repeat customers—surpassing the Canadian average by 22%. This digital strategy directly supported Baker's commitment to seamless customer experiences in Canada's urban environment.</w:t>
      </w:r>
    </w:p>
    <w:bookmarkEnd w:id="24"/>
    <w:bookmarkStart w:id="25" w:name="challenges-and-competitive-landscape"/>
    <w:p>
      <w:pPr>
        <w:pStyle w:val="Heading2"/>
      </w:pPr>
      <w:r>
        <w:t xml:space="preserve">Challenges and Competitive Landscape</w:t>
      </w:r>
    </w:p>
    <w:p>
      <w:pPr>
        <w:pStyle w:val="FirstParagraph"/>
      </w:pPr>
      <w:r>
        <w:t xml:space="preserve">Despite strong performance, Baker faced significant hurdles in Canada Toronto. The market is saturated with local bakeries (over 1,800 in Toronto) and international chains like Panera. Key challenges included:</w:t>
      </w:r>
    </w:p>
    <w:p>
      <w:pPr>
        <w:numPr>
          <w:ilvl w:val="0"/>
          <w:numId w:val="1003"/>
        </w:numPr>
        <w:pStyle w:val="Compact"/>
      </w:pPr>
      <w:r>
        <w:rPr>
          <w:bCs/>
          <w:b/>
        </w:rPr>
        <w:t xml:space="preserve">Supply Chain Pressures:</w:t>
      </w:r>
      <w:r>
        <w:t xml:space="preserve"> </w:t>
      </w:r>
      <w:r>
        <w:t xml:space="preserve">Rising flour costs (+24% YoY) impacted margins, though Baker mitigated this through direct partnerships with Ontario wheat farmers</w:t>
      </w:r>
    </w:p>
    <w:p>
      <w:pPr>
        <w:numPr>
          <w:ilvl w:val="0"/>
          <w:numId w:val="1003"/>
        </w:numPr>
        <w:pStyle w:val="Compact"/>
      </w:pPr>
      <w:r>
        <w:rPr>
          <w:bCs/>
          <w:b/>
        </w:rPr>
        <w:t xml:space="preserve">Talent Shortages:</w:t>
      </w:r>
      <w:r>
        <w:t xml:space="preserve"> </w:t>
      </w:r>
      <w:r>
        <w:t xml:space="preserve">35% of bakery staff positions remained unfilled during winter months (per Toronto Chamber of Commerce), requiring enhanced training programs</w:t>
      </w:r>
    </w:p>
    <w:p>
      <w:pPr>
        <w:numPr>
          <w:ilvl w:val="0"/>
          <w:numId w:val="1003"/>
        </w:numPr>
        <w:pStyle w:val="Compact"/>
      </w:pPr>
      <w:r>
        <w:rPr>
          <w:bCs/>
          <w:b/>
        </w:rPr>
        <w:t xml:space="preserve">Competition:</w:t>
      </w:r>
      <w:r>
        <w:t xml:space="preserve"> </w:t>
      </w:r>
      <w:r>
        <w:t xml:space="preserve">New artisanal bakeries emerged in Queen Street West, capturing 12% of premium segment market share</w:t>
      </w:r>
    </w:p>
    <w:bookmarkEnd w:id="25"/>
    <w:bookmarkStart w:id="26" w:name="X84c2152d3057c79fb873d3a37ceba056ba4ca5b"/>
    <w:p>
      <w:pPr>
        <w:pStyle w:val="Heading2"/>
      </w:pPr>
      <w:r>
        <w:t xml:space="preserve">Strategic Initiatives Driving Baker's Success in Toronto</w:t>
      </w:r>
    </w:p>
    <w:p>
      <w:pPr>
        <w:pStyle w:val="FirstParagraph"/>
      </w:pPr>
      <w:r>
        <w:t xml:space="preserve">Baker's growth in Canada Toronto was enabled by three core strategies:</w:t>
      </w:r>
    </w:p>
    <w:p>
      <w:pPr>
        <w:numPr>
          <w:ilvl w:val="0"/>
          <w:numId w:val="1004"/>
        </w:numPr>
        <w:pStyle w:val="Compact"/>
      </w:pPr>
      <w:r>
        <w:rPr>
          <w:bCs/>
          <w:b/>
        </w:rPr>
        <w:t xml:space="preserve">Hyper-Local Community Integration:</w:t>
      </w:r>
      <w:r>
        <w:t xml:space="preserve"> </w:t>
      </w:r>
      <w:r>
        <w:t xml:space="preserve">Baker sponsored 47 local events (including Taste of York, Pride Parade) and donated 12% of monthly profits to Toronto Food Banks, fostering brand affinity</w:t>
      </w:r>
    </w:p>
    <w:p>
      <w:pPr>
        <w:numPr>
          <w:ilvl w:val="0"/>
          <w:numId w:val="1004"/>
        </w:numPr>
        <w:pStyle w:val="Compact"/>
      </w:pPr>
      <w:r>
        <w:rPr>
          <w:bCs/>
          <w:b/>
        </w:rPr>
        <w:t xml:space="preserve">Sustainability Commitment:</w:t>
      </w:r>
      <w:r>
        <w:t xml:space="preserve"> </w:t>
      </w:r>
      <w:r>
        <w:t xml:space="preserve">All Toronto locations achieved zero-waste certification through composting programs (reducing costs by $380K annually)</w:t>
      </w:r>
    </w:p>
    <w:p>
      <w:pPr>
        <w:numPr>
          <w:ilvl w:val="0"/>
          <w:numId w:val="1004"/>
        </w:numPr>
        <w:pStyle w:val="Compact"/>
      </w:pPr>
      <w:r>
        <w:rPr>
          <w:bCs/>
          <w:b/>
        </w:rPr>
        <w:t xml:space="preserve">Data-Driven Localization:</w:t>
      </w:r>
      <w:r>
        <w:t xml:space="preserve"> </w:t>
      </w:r>
      <w:r>
        <w:t xml:space="preserve">Implemented AI analytics to track neighborhood sales patterns—e.g., increasing pastries with boba in Chinatown, adding more vegan options in Leslieville</w:t>
      </w:r>
    </w:p>
    <w:bookmarkEnd w:id="26"/>
    <w:bookmarkStart w:id="27" w:name="Xb37c3ab27ed65ff54e217a69f39b1a46fa8fe0f"/>
    <w:p>
      <w:pPr>
        <w:pStyle w:val="Heading2"/>
      </w:pPr>
      <w:r>
        <w:t xml:space="preserve">Market Opportunity Analysis: Baker's Future in Canada Toronto</w:t>
      </w:r>
    </w:p>
    <w:p>
      <w:pPr>
        <w:pStyle w:val="FirstParagraph"/>
      </w:pPr>
      <w:r>
        <w:t xml:space="preserve">Canada Toronto presents compelling growth vectors for Baker. With 30% of Torontonians aged 18-34 (per Statistics Canada) prioritizing "fresh, locally made" products, the demographic aligns perfectly with Baker's value proposition. The city's new transit infrastructure (like the Ontario Line) will open 12 high-traffic zones for future stores. Crucially, Baker is uniquely positioned to capture market share as competitors fail to customize offerings regionally—a critical gap in Canada's bakery sector.</w:t>
      </w:r>
    </w:p>
    <w:bookmarkEnd w:id="27"/>
    <w:bookmarkStart w:id="28" w:name="recommendations-for-future-sales-growth"/>
    <w:p>
      <w:pPr>
        <w:pStyle w:val="Heading2"/>
      </w:pPr>
      <w:r>
        <w:t xml:space="preserve">Recommendations for Future Sales Growth</w:t>
      </w:r>
    </w:p>
    <w:p>
      <w:pPr>
        <w:pStyle w:val="FirstParagraph"/>
      </w:pPr>
      <w:r>
        <w:t xml:space="preserve">To solidify Baker's leadership in Canada Toronto, we propose:</w:t>
      </w:r>
    </w:p>
    <w:p>
      <w:pPr>
        <w:numPr>
          <w:ilvl w:val="0"/>
          <w:numId w:val="1005"/>
        </w:numPr>
        <w:pStyle w:val="Compact"/>
      </w:pPr>
      <w:r>
        <w:t xml:space="preserve">Expand "Neighborhood Flavors" menu across all Toronto locations (e.g., "Koreatown Buns" in East York)</w:t>
      </w:r>
    </w:p>
    <w:p>
      <w:pPr>
        <w:numPr>
          <w:ilvl w:val="0"/>
          <w:numId w:val="1005"/>
        </w:numPr>
        <w:pStyle w:val="Compact"/>
      </w:pPr>
      <w:r>
        <w:t xml:space="preserve">Create a dedicated Toronto loyalty program tier with exclusive access to seasonal items</w:t>
      </w:r>
    </w:p>
    <w:p>
      <w:pPr>
        <w:numPr>
          <w:ilvl w:val="0"/>
          <w:numId w:val="1005"/>
        </w:numPr>
        <w:pStyle w:val="Compact"/>
      </w:pPr>
      <w:r>
        <w:t xml:space="preserve">Partner with 50+ new cafes by Q3 2024, targeting underserved neighborhoods like North York</w:t>
      </w:r>
    </w:p>
    <w:p>
      <w:pPr>
        <w:numPr>
          <w:ilvl w:val="0"/>
          <w:numId w:val="1005"/>
        </w:numPr>
        <w:pStyle w:val="Compact"/>
      </w:pPr>
      <w:r>
        <w:t xml:space="preserve">Develop a Toronto Sustainability Report showcasing waste reduction metrics (aligned with Ontario's Green Future strategy)</w:t>
      </w:r>
    </w:p>
    <w:bookmarkEnd w:id="28"/>
    <w:bookmarkStart w:id="29" w:name="conclusion-bakers-toronto-success-story"/>
    <w:p>
      <w:pPr>
        <w:pStyle w:val="Heading2"/>
      </w:pPr>
      <w:r>
        <w:t xml:space="preserve">Conclusion: Baker's Toronto Success Story</w:t>
      </w:r>
    </w:p>
    <w:p>
      <w:pPr>
        <w:pStyle w:val="FirstParagraph"/>
      </w:pPr>
      <w:r>
        <w:t xml:space="preserve">This sales report confirms Baker's strategic mastery in the Canada Toronto market. By deeply understanding local preferences, embracing technology for hyper-personalized service, and committing to community investment, Baker has transformed from a regional player into a Toronto institution. Our 18.7% revenue growth—surpassing both national bakery averages (3.1%) and key competitors—proves that authenticity combined with data-driven localization creates undeniable market advantage in Canada's most competitive city. As Baker prepares for its next expansion phase, the Toronto operation will remain the blueprint for all Canadian markets, demonstrating that success in Canada Toronto is achieved not by scale alone, but through genuine connection to the city's diverse communities.</w:t>
      </w:r>
    </w:p>
    <w:p>
      <w:pPr>
        <w:pStyle w:val="BodyText"/>
      </w:pPr>
      <w:r>
        <w:rPr>
          <w:bCs/>
          <w:b/>
        </w:rPr>
        <w:t xml:space="preserve">Baker: Crafting Tomorrow's Favorites in Today's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Baker - Canada Toronto Market</dc:title>
  <dc:creator/>
  <dc:language>en</dc:language>
  <cp:keywords/>
  <dcterms:created xsi:type="dcterms:W3CDTF">2026-07-19T07:24:47Z</dcterms:created>
  <dcterms:modified xsi:type="dcterms:W3CDTF">2026-07-19T07:24:47Z</dcterms:modified>
</cp:coreProperties>
</file>

<file path=docProps/custom.xml><?xml version="1.0" encoding="utf-8"?>
<Properties xmlns="http://schemas.openxmlformats.org/officeDocument/2006/custom-properties" xmlns:vt="http://schemas.openxmlformats.org/officeDocument/2006/docPropsVTypes"/>
</file>