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China</w:t>
      </w:r>
      <w:r>
        <w:t xml:space="preserve"> </w:t>
      </w:r>
      <w:r>
        <w:t xml:space="preserve">Guangzhou</w:t>
      </w:r>
    </w:p>
    <w:bookmarkStart w:id="27" w:name="Xffaba7d8e480b7cf6d58ba594b8e1b18847443b"/>
    <w:p>
      <w:pPr>
        <w:pStyle w:val="Heading1"/>
      </w:pPr>
      <w:r>
        <w:t xml:space="preserve">Comprehensive Sales Report: Baker's Performance in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Committee</w:t>
      </w:r>
      <w:r>
        <w:br/>
      </w:r>
      <w:r>
        <w:rPr>
          <w:bCs/>
          <w:b/>
        </w:rPr>
        <w:t xml:space="preserve">Purpose:</w:t>
      </w:r>
      <w:r>
        <w:t xml:space="preserve"> </w:t>
      </w:r>
      <w:r>
        <w:t xml:space="preserve">Strategic Analysis of Baker's Operations in China Guangzhou</w:t>
      </w:r>
    </w:p>
    <w:bookmarkStart w:id="20" w:name="i.-executive-summary"/>
    <w:p>
      <w:pPr>
        <w:pStyle w:val="Heading2"/>
      </w:pPr>
      <w:r>
        <w:t xml:space="preserve">I. Executive Summary</w:t>
      </w:r>
    </w:p>
    <w:p>
      <w:pPr>
        <w:pStyle w:val="FirstParagraph"/>
      </w:pPr>
      <w:r>
        <w:t xml:space="preserve">This Sales Report provides an in-depth analysis of Baker's operational performance across the Guangzhou metropolitan region for Q3 2023. The report confirms that Baker has achieved a remarkable 18.7% year-over-year growth in China Guangzhou, significantly outperforming regional market averages. This success positions Baker as a leading premium bakery brand in southern China's most dynamic commercial hub. The strategic focus on Guangzhou has yielded exceptional results, validating our localized market approach and reinforcing the importance of this critical territory within Baker's global expansion plan.</w:t>
      </w:r>
    </w:p>
    <w:bookmarkEnd w:id="20"/>
    <w:bookmarkStart w:id="21" w:name="X86413d9abee898d1daa06ea2a74d3ba99157bd5"/>
    <w:p>
      <w:pPr>
        <w:pStyle w:val="Heading2"/>
      </w:pPr>
      <w:r>
        <w:t xml:space="preserve">II. Sales Performance Overview (China Guangzhou)</w:t>
      </w:r>
    </w:p>
    <w:p>
      <w:pPr>
        <w:pStyle w:val="FirstParagraph"/>
      </w:pPr>
      <w:r>
        <w:t xml:space="preserve">In Q3 2023, Baker's China Guangzhou operations generated total revenue of RMB 48.6 million, representing a substantial increase from RMB 41.0 million in the previous year. The sales growth is particularly notable given the competitive bakery landscape in Guangzhou, where we now command a 15.2% market share – up from 12.3% in Q3 2022.</w:t>
      </w:r>
    </w:p>
    <w:p>
      <w:pPr>
        <w:pStyle w:val="BodyText"/>
      </w:pPr>
      <w:r>
        <w:t xml:space="preserve">Key regional highlights include:</w:t>
      </w:r>
    </w:p>
    <w:p>
      <w:pPr>
        <w:numPr>
          <w:ilvl w:val="0"/>
          <w:numId w:val="1001"/>
        </w:numPr>
        <w:pStyle w:val="Compact"/>
      </w:pPr>
      <w:r>
        <w:rPr>
          <w:bCs/>
          <w:b/>
        </w:rPr>
        <w:t xml:space="preserve">Store Performance:</w:t>
      </w:r>
      <w:r>
        <w:t xml:space="preserve"> </w:t>
      </w:r>
      <w:r>
        <w:t xml:space="preserve">All eight Baker outlets in Guangzhou exceeded sales targets, with the new flagship store at Canton Tower achieving a record-breaking RMB 7.8 million in Q3</w:t>
      </w:r>
    </w:p>
    <w:p>
      <w:pPr>
        <w:numPr>
          <w:ilvl w:val="0"/>
          <w:numId w:val="1001"/>
        </w:numPr>
        <w:pStyle w:val="Compact"/>
      </w:pPr>
      <w:r>
        <w:rPr>
          <w:bCs/>
          <w:b/>
        </w:rPr>
        <w:t xml:space="preserve">Digital Channel Growth:</w:t>
      </w:r>
      <w:r>
        <w:t xml:space="preserve"> </w:t>
      </w:r>
      <w:r>
        <w:t xml:space="preserve">E-commerce sales surged by 42% year-on-year, driven by strategic partnerships with Meituan and Ele.me in China Guangzhou</w:t>
      </w:r>
    </w:p>
    <w:p>
      <w:pPr>
        <w:numPr>
          <w:ilvl w:val="0"/>
          <w:numId w:val="1001"/>
        </w:numPr>
        <w:pStyle w:val="Compact"/>
      </w:pPr>
      <w:r>
        <w:rPr>
          <w:bCs/>
          <w:b/>
        </w:rPr>
        <w:t xml:space="preserve">Product Innovation:</w:t>
      </w:r>
      <w:r>
        <w:t xml:space="preserve"> </w:t>
      </w:r>
      <w:r>
        <w:t xml:space="preserve">The "Guangzhou Pearl" mooncake collection sold out within 72 hours during Mid-Autumn Festival</w:t>
      </w:r>
    </w:p>
    <w:bookmarkEnd w:id="21"/>
    <w:bookmarkStart w:id="22" w:name="X5ef5416c58c08a372593ea0c5db9143253ba58a"/>
    <w:p>
      <w:pPr>
        <w:pStyle w:val="Heading2"/>
      </w:pPr>
      <w:r>
        <w:t xml:space="preserve">III. Market Analysis: Baker's Position in China Guangzhou</w:t>
      </w:r>
    </w:p>
    <w:p>
      <w:pPr>
        <w:pStyle w:val="FirstParagraph"/>
      </w:pPr>
      <w:r>
        <w:t xml:space="preserve">The China Guangzhou market has proven exceptionally receptive to Baker's premium positioning. Our localized approach – including adapting recipes for Cantonese palates while maintaining global quality standards – has been pivotal. In the competitive bakery sector of China Guangzhou, where local brands dominate 78% of the market, Baker successfully captured 15.2% share through superior product differentiation and strategic location planning.</w:t>
      </w:r>
    </w:p>
    <w:p>
      <w:pPr>
        <w:pStyle w:val="BodyText"/>
      </w:pPr>
      <w:r>
        <w:t xml:space="preserve">Market research conducted in China Guangzhou reveals that Baker's consistent quality (rated 4.7/5 by customers on local platforms) and authentic bakery experience have become key differentiators. The Sales Report specifically notes that 68% of Guangzhou customers cite "freshness" and "authentic European baking techniques" as primary reasons for choosing Baker over competitors – factors directly aligned with our brand promise.</w:t>
      </w:r>
    </w:p>
    <w:p>
      <w:pPr>
        <w:pStyle w:val="BodyText"/>
      </w:pPr>
      <w:r>
        <w:t xml:space="preserve">Notably, the China Guangzhou government's recent initiative to promote "Food Culture Tourism" has created a unique opportunity. Baker's partnership with Guangzhou Tourism Development Corporation to feature in city culinary tours contributed significantly to our Q3 visibility and sales uplift.</w:t>
      </w:r>
    </w:p>
    <w:bookmarkEnd w:id="22"/>
    <w:bookmarkStart w:id="23" w:name="X12fb3fbcce946a88e54385340cb9533c785e3c0"/>
    <w:p>
      <w:pPr>
        <w:pStyle w:val="Heading2"/>
      </w:pPr>
      <w:r>
        <w:t xml:space="preserve">IV. Product Performance Highlights (China Guangzhou Focus)</w:t>
      </w:r>
    </w:p>
    <w:p>
      <w:pPr>
        <w:pStyle w:val="FirstParagraph"/>
      </w:pPr>
      <w:r>
        <w:t xml:space="preserve">Our China Guangzhou team developed region-specific products that have become bestsellers:</w:t>
      </w:r>
    </w:p>
    <w:p>
      <w:pPr>
        <w:numPr>
          <w:ilvl w:val="0"/>
          <w:numId w:val="1002"/>
        </w:numPr>
        <w:pStyle w:val="Compact"/>
      </w:pPr>
      <w:r>
        <w:rPr>
          <w:bCs/>
          <w:b/>
        </w:rPr>
        <w:t xml:space="preserve">Cantonese-Style Croissants:</w:t>
      </w:r>
      <w:r>
        <w:t xml:space="preserve"> </w:t>
      </w:r>
      <w:r>
        <w:t xml:space="preserve">35% of all pastry sales in Guangzhou, incorporating local ingredients like osmanthus and lychee</w:t>
      </w:r>
    </w:p>
    <w:p>
      <w:pPr>
        <w:numPr>
          <w:ilvl w:val="0"/>
          <w:numId w:val="1002"/>
        </w:numPr>
        <w:pStyle w:val="Compact"/>
      </w:pPr>
      <w:r>
        <w:rPr>
          <w:bCs/>
          <w:b/>
        </w:rPr>
        <w:t xml:space="preserve">Guangzhou Breakfast Box:</w:t>
      </w:r>
      <w:r>
        <w:t xml:space="preserve"> </w:t>
      </w:r>
      <w:r>
        <w:t xml:space="preserve">A curated selection of traditional and modern items (including soy milk with almond cookies) generating RMB 2.1 million in Q3</w:t>
      </w:r>
    </w:p>
    <w:p>
      <w:pPr>
        <w:numPr>
          <w:ilvl w:val="0"/>
          <w:numId w:val="1002"/>
        </w:numPr>
        <w:pStyle w:val="Compact"/>
      </w:pPr>
      <w:r>
        <w:rPr>
          <w:bCs/>
          <w:b/>
        </w:rPr>
        <w:t xml:space="preserve">Mooncake Collection:</w:t>
      </w:r>
      <w:r>
        <w:t xml:space="preserve"> </w:t>
      </w:r>
      <w:r>
        <w:t xml:space="preserve">"Lingnan Artistry" line sold 12,000+ units during Mid-Autumn Festival, with 85% purchased for corporate gifting – a key Guangzhou business practice</w:t>
      </w:r>
    </w:p>
    <w:p>
      <w:pPr>
        <w:pStyle w:val="FirstParagraph"/>
      </w:pPr>
      <w:r>
        <w:t xml:space="preserve">The success of these products underscores the effectiveness of our localized strategy. The Sales Report emphasizes that Baker's willingness to innovate within China Guangzhou's culinary traditions has been instrumental in our market penetration.</w:t>
      </w:r>
    </w:p>
    <w:bookmarkEnd w:id="23"/>
    <w:bookmarkStart w:id="24" w:name="X93438bc9942ac2ccf7ca49a471c1a4631e1fa1c"/>
    <w:p>
      <w:pPr>
        <w:pStyle w:val="Heading2"/>
      </w:pPr>
      <w:r>
        <w:t xml:space="preserve">V. Strategic Challenges &amp; Opportunities in China Guangzhou</w:t>
      </w:r>
    </w:p>
    <w:p>
      <w:pPr>
        <w:pStyle w:val="FirstParagraph"/>
      </w:pPr>
      <w:r>
        <w:t xml:space="preserve">While performance has been strong, challenges require attention:</w:t>
      </w:r>
    </w:p>
    <w:p>
      <w:pPr>
        <w:numPr>
          <w:ilvl w:val="0"/>
          <w:numId w:val="1003"/>
        </w:numPr>
        <w:pStyle w:val="Compact"/>
      </w:pPr>
      <w:r>
        <w:rPr>
          <w:bCs/>
          <w:b/>
        </w:rPr>
        <w:t xml:space="preserve">Supply Chain Complexity:</w:t>
      </w:r>
      <w:r>
        <w:t xml:space="preserve"> </w:t>
      </w:r>
      <w:r>
        <w:t xml:space="preserve">Seasonal ingredient sourcing from Guangdong province requires enhanced logistics coordination</w:t>
      </w:r>
    </w:p>
    <w:p>
      <w:pPr>
        <w:numPr>
          <w:ilvl w:val="0"/>
          <w:numId w:val="1003"/>
        </w:numPr>
        <w:pStyle w:val="Compact"/>
      </w:pPr>
      <w:r>
        <w:rPr>
          <w:bCs/>
          <w:b/>
        </w:rPr>
        <w:t xml:space="preserve">Talent Retention:</w:t>
      </w:r>
      <w:r>
        <w:t xml:space="preserve"> </w:t>
      </w:r>
      <w:r>
        <w:t xml:space="preserve">Premium bakery talent competition in China Guangzhou necessitates improved incentive structures</w:t>
      </w:r>
    </w:p>
    <w:p>
      <w:pPr>
        <w:pStyle w:val="FirstParagraph"/>
      </w:pPr>
      <w:r>
        <w:t xml:space="preserve">Opportunities for growth include:</w:t>
      </w:r>
    </w:p>
    <w:p>
      <w:pPr>
        <w:numPr>
          <w:ilvl w:val="0"/>
          <w:numId w:val="1004"/>
        </w:numPr>
        <w:pStyle w:val="Compact"/>
      </w:pPr>
      <w:r>
        <w:rPr>
          <w:bCs/>
          <w:b/>
        </w:rPr>
        <w:t xml:space="preserve">Expansion into Suburbs:</w:t>
      </w:r>
      <w:r>
        <w:t xml:space="preserve"> </w:t>
      </w:r>
      <w:r>
        <w:t xml:space="preserve">High potential in newly developed districts like Nansha and Panyu</w:t>
      </w:r>
    </w:p>
    <w:p>
      <w:pPr>
        <w:numPr>
          <w:ilvl w:val="0"/>
          <w:numId w:val="1004"/>
        </w:numPr>
        <w:pStyle w:val="Compact"/>
      </w:pPr>
      <w:r>
        <w:rPr>
          <w:bCs/>
          <w:b/>
        </w:rPr>
        <w:t xml:space="preserve">Collaborative Marketing:</w:t>
      </w:r>
      <w:r>
        <w:t xml:space="preserve"> </w:t>
      </w:r>
      <w:r>
        <w:t xml:space="preserve">Partnership opportunities with Guangzhou-based luxury brands</w:t>
      </w:r>
    </w:p>
    <w:p>
      <w:pPr>
        <w:numPr>
          <w:ilvl w:val="0"/>
          <w:numId w:val="1004"/>
        </w:numPr>
        <w:pStyle w:val="Compact"/>
      </w:pPr>
      <w:r>
        <w:rPr>
          <w:bCs/>
          <w:b/>
        </w:rPr>
        <w:t xml:space="preserve">Digital Transformation:</w:t>
      </w:r>
      <w:r>
        <w:t xml:space="preserve"> </w:t>
      </w:r>
      <w:r>
        <w:t xml:space="preserve">Leveraging WeChat mini-programs for personalized customer experiences in China Guangzhou</w:t>
      </w:r>
    </w:p>
    <w:bookmarkEnd w:id="24"/>
    <w:bookmarkStart w:id="26" w:name="Xa37d38fc9d6c595f6200f80cd28b9c856798c88"/>
    <w:p>
      <w:pPr>
        <w:pStyle w:val="Heading2"/>
      </w:pPr>
      <w:r>
        <w:t xml:space="preserve">VI. Conclusion: Baker's Future in China Guangzhou</w:t>
      </w:r>
    </w:p>
    <w:p>
      <w:pPr>
        <w:pStyle w:val="FirstParagraph"/>
      </w:pPr>
      <w:r>
        <w:t xml:space="preserve">This Sales Report clearly demonstrates that Baker has established a sustainable competitive advantage in the China Guangzhou market through authentic localization and premium positioning. The 18.7% YoY growth is not merely a regional achievement – it represents a model for our global expansion strategy.</w:t>
      </w:r>
    </w:p>
    <w:p>
      <w:pPr>
        <w:pStyle w:val="BodyText"/>
      </w:pPr>
      <w:r>
        <w:t xml:space="preserve">Looking ahead, we recommend:</w:t>
      </w:r>
    </w:p>
    <w:p>
      <w:pPr>
        <w:numPr>
          <w:ilvl w:val="0"/>
          <w:numId w:val="1005"/>
        </w:numPr>
        <w:pStyle w:val="Compact"/>
      </w:pPr>
      <w:r>
        <w:t xml:space="preserve">Accelerating store openings in high-growth Guangzhou districts</w:t>
      </w:r>
    </w:p>
    <w:p>
      <w:pPr>
        <w:numPr>
          <w:ilvl w:val="0"/>
          <w:numId w:val="1005"/>
        </w:numPr>
        <w:pStyle w:val="Compact"/>
      </w:pPr>
      <w:r>
        <w:t xml:space="preserve">Developing a dedicated China Guangzhou innovation lab to create hyper-local products</w:t>
      </w:r>
    </w:p>
    <w:p>
      <w:pPr>
        <w:numPr>
          <w:ilvl w:val="0"/>
          <w:numId w:val="1005"/>
        </w:numPr>
        <w:pStyle w:val="Compact"/>
      </w:pPr>
      <w:r>
        <w:t xml:space="preserve">Implementing a loyalty program specifically tailored for Guangzhou consumer behavior patterns</w:t>
      </w:r>
    </w:p>
    <w:p>
      <w:pPr>
        <w:pStyle w:val="FirstParagraph"/>
      </w:pPr>
      <w:r>
        <w:t xml:space="preserve">The success of Baker in China Guangzhou proves that when global brands authentically engage with local markets, they achieve exponential growth. This Sales Report confirms that our Baker strategy for China Guangzhou is not just effective – it's becoming the benchmark for our entire Asia-Pacific operations. As we continue to invest in this vital market, the future of Baker in China Guangzhou promises even greater achievements.</w:t>
      </w:r>
    </w:p>
    <w:bookmarkStart w:id="25" w:name="X1ec08371b1caf259ac36f07c65b3b26ef6b49de"/>
    <w:p>
      <w:pPr>
        <w:pStyle w:val="Heading3"/>
      </w:pPr>
      <w:r>
        <w:t xml:space="preserve">Appendix: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(RMB)</w:t>
            </w:r>
          </w:p>
        </w:tc>
        <w:tc>
          <w:tcPr/>
          <w:p>
            <w:pPr>
              <w:pStyle w:val="Compact"/>
              <w:jc w:val="left"/>
            </w:pPr>
            <w:r>
              <w:t xml:space="preserve">48,600,000</w:t>
            </w:r>
          </w:p>
        </w:tc>
        <w:tc>
          <w:tcPr/>
          <w:p>
            <w:pPr>
              <w:pStyle w:val="Compact"/>
              <w:jc w:val="left"/>
            </w:pPr>
            <w:r>
              <w:t xml:space="preserve">41,055,312</w:t>
            </w:r>
          </w:p>
        </w:tc>
        <w:tc>
          <w:tcPr/>
          <w:p>
            <w:pPr>
              <w:pStyle w:val="Compact"/>
              <w:jc w:val="left"/>
            </w:pPr>
            <w:r>
              <w:t xml:space="preserve">+18.7%</w:t>
            </w:r>
          </w:p>
        </w:tc>
      </w:tr>
      <w:tr>
        <w:tc>
          <w:tcPr/>
          <w:p>
            <w:pPr>
              <w:pStyle w:val="Compact"/>
              <w:jc w:val="left"/>
            </w:pPr>
            <w:r>
              <w:t xml:space="preserve">Market Share (China Guangzhou)</w:t>
            </w:r>
          </w:p>
        </w:tc>
        <w:tc>
          <w:tcPr/>
          <w:p>
            <w:pPr>
              <w:pStyle w:val="Compact"/>
              <w:jc w:val="left"/>
            </w:pPr>
            <w:r>
              <w:t xml:space="preserve">15.2%</w:t>
            </w:r>
          </w:p>
        </w:tc>
        <w:tc>
          <w:tcPr/>
          <w:p>
            <w:pPr>
              <w:pStyle w:val="Compact"/>
              <w:jc w:val="left"/>
            </w:pPr>
            <w:r>
              <w:t xml:space="preserve">12.3%</w:t>
            </w:r>
          </w:p>
        </w:tc>
        <w:tc>
          <w:tcPr/>
          <w:p>
            <w:pPr>
              <w:pStyle w:val="Compact"/>
              <w:jc w:val="left"/>
            </w:pPr>
            <w:r>
              <w:t xml:space="preserve">+2.9 pp</w:t>
            </w:r>
          </w:p>
        </w:tc>
      </w:tr>
      <w:tr>
        <w:tc>
          <w:tcPr/>
          <w:p>
            <w:pPr>
              <w:pStyle w:val="Compact"/>
              <w:jc w:val="left"/>
            </w:pPr>
            <w:r>
              <w:t xml:space="preserve">Average Transaction Value</w:t>
            </w:r>
          </w:p>
        </w:tc>
        <w:tc>
          <w:tcPr/>
          <w:p>
            <w:pPr>
              <w:pStyle w:val="Compact"/>
              <w:jc w:val="left"/>
            </w:pPr>
            <w:r>
              <w:t xml:space="preserve">RMB 78.40</w:t>
            </w:r>
          </w:p>
        </w:tc>
        <w:tc>
          <w:tcPr/>
          <w:p>
            <w:pPr>
              <w:pStyle w:val="Compact"/>
              <w:jc w:val="left"/>
            </w:pPr>
            <w:r>
              <w:t xml:space="preserve">RMB 69.35</w:t>
            </w:r>
          </w:p>
        </w:tc>
        <w:tc>
          <w:tcPr/>
          <w:p>
            <w:pPr>
              <w:pStyle w:val="Compact"/>
              <w:jc w:val="left"/>
            </w:pPr>
            <w:r>
              <w:t xml:space="preserve">+13.0%</w:t>
            </w:r>
          </w:p>
        </w:tc>
      </w:tr>
      <w:tr>
        <w:tc>
          <w:tcPr/>
          <w:p>
            <w:pPr>
              <w:pStyle w:val="Compact"/>
              <w:jc w:val="left"/>
            </w:pPr>
            <w:r>
              <w:t xml:space="preserve">Customer Retention Rate</w:t>
            </w:r>
          </w:p>
        </w:tc>
        <w:tc>
          <w:tcPr/>
          <w:p>
            <w:pPr>
              <w:pStyle w:val="Compact"/>
              <w:jc w:val="left"/>
            </w:pPr>
            <w:r>
              <w:t xml:space="preserve">62%</w:t>
            </w:r>
          </w:p>
        </w:tc>
        <w:tc>
          <w:tcPr/>
          <w:p>
            <w:pPr>
              <w:pStyle w:val="Compact"/>
              <w:jc w:val="left"/>
            </w:pPr>
            <w:r>
              <w:t xml:space="preserve">54%</w:t>
            </w:r>
          </w:p>
        </w:tc>
        <w:tc>
          <w:tcPr/>
          <w:p>
            <w:pPr>
              <w:pStyle w:val="Compact"/>
              <w:jc w:val="left"/>
            </w:pPr>
            <w:r>
              <w:t xml:space="preserve">+8 pp</w:t>
            </w:r>
          </w:p>
        </w:tc>
      </w:tr>
    </w:tbl>
    <w:p>
      <w:pPr>
        <w:pStyle w:val="BodyText"/>
      </w:pPr>
      <w:r>
        <w:rPr>
          <w:iCs/>
          <w:i/>
        </w:rPr>
        <w:t xml:space="preserve">Note: All figures are based on Baker's China Guangzhou operations and reflect our exclusive market performance within the Guangzhou metropolitan area. This Sales Report serves as the primary document for Baker's strategic planning in southern China.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China Guangzhou</dc:title>
  <dc:creator/>
  <dc:language>en</dc:language>
  <cp:keywords/>
  <dcterms:created xsi:type="dcterms:W3CDTF">2025-12-11T00:11:24Z</dcterms:created>
  <dcterms:modified xsi:type="dcterms:W3CDTF">2025-12-11T00:11:24Z</dcterms:modified>
</cp:coreProperties>
</file>

<file path=docProps/custom.xml><?xml version="1.0" encoding="utf-8"?>
<Properties xmlns="http://schemas.openxmlformats.org/officeDocument/2006/custom-properties" xmlns:vt="http://schemas.openxmlformats.org/officeDocument/2006/docPropsVTypes"/>
</file>