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270e60b6c5f51261450f0fb166c507d38d5c627"/>
    <w:p>
      <w:pPr>
        <w:pStyle w:val="Heading1"/>
      </w:pPr>
      <w:r>
        <w:t xml:space="preserve">Sales Report: Comprehensive Analysis of Baker Operations in India New Delhi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provides a detailed analysis of Baker's performance across the India New Delhi market during Q3 2023. The report confirms Baker has achieved remarkable growth in the competitive Indian bakery sector, with a 18.7% year-over-year sales increase in New Delhi alone. This success positions Baker as a leading premium bakery brand within India's rapidly expanding food service landscape, driven by strategic localization and cultural alignment with New Delhi consumers.</w:t>
      </w:r>
    </w:p>
    <w:bookmarkEnd w:id="20"/>
    <w:bookmarkStart w:id="21" w:name="X1c0cdbffd64b9025ae77c3b44b810261844a5c0"/>
    <w:p>
      <w:pPr>
        <w:pStyle w:val="Heading2"/>
      </w:pPr>
      <w:r>
        <w:t xml:space="preserve">II. Key Sales Metrics: Baker in India New Delhi</w:t>
      </w:r>
    </w:p>
    <w:p>
      <w:pPr>
        <w:pStyle w:val="FirstParagraph"/>
      </w:pPr>
      <w:r>
        <w:t xml:space="preserve">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(INR)</w:t>
      </w:r>
    </w:p>
    <w:p>
      <w:pPr>
        <w:pStyle w:val="BodyText"/>
      </w:pPr>
      <w:r>
        <w:t xml:space="preserve">₹48.7 Cr</w:t>
      </w:r>
    </w:p>
    <w:p>
      <w:pPr>
        <w:pStyle w:val="BodyText"/>
      </w:pPr>
      <w:r>
        <w:t xml:space="preserve">₹41.0 Cr</w:t>
      </w:r>
    </w:p>
    <w:p>
      <w:pPr>
        <w:pStyle w:val="BodyText"/>
      </w:pPr>
      <w:r>
        <w:t xml:space="preserve">+18.7%</w:t>
      </w:r>
    </w:p>
    <w:p>
      <w:pPr>
        <w:pStyle w:val="BodyText"/>
      </w:pPr>
      <w:r>
        <w:t xml:space="preserve">New Delhi Store Revenue Share</w:t>
      </w:r>
    </w:p>
    <w:p>
      <w:pPr>
        <w:pStyle w:val="BodyText"/>
      </w:pPr>
      <w:r>
        <w:t xml:space="preserve">62.3%</w:t>
      </w:r>
    </w:p>
    <w:p>
      <w:pPr>
        <w:pStyle w:val="BodyText"/>
      </w:pPr>
      <w:r>
        <w:t xml:space="preserve">(92% of total India revenue)</w:t>
      </w:r>
    </w:p>
    <w:p>
      <w:pPr>
        <w:pStyle w:val="BodyText"/>
      </w:pPr>
      <w:r>
        <w:t xml:space="preserve">Average Transaction Value</w:t>
      </w:r>
    </w:p>
    <w:p>
      <w:pPr>
        <w:pStyle w:val="BodyText"/>
      </w:pPr>
      <w:r>
        <w:t xml:space="preserve">₹350</w:t>
      </w:r>
    </w:p>
    <w:p>
      <w:pPr>
        <w:pStyle w:val="BodyText"/>
      </w:pPr>
      <w:r>
        <w:t xml:space="preserve">₹325</w:t>
      </w:r>
    </w:p>
    <w:p>
      <w:pPr>
        <w:pStyle w:val="BodyText"/>
      </w:pPr>
      <w:r>
        <w:t xml:space="preserve">+7.7%</w:t>
      </w:r>
    </w:p>
    <w:p>
      <w:pPr>
        <w:pStyle w:val="BodyText"/>
      </w:pPr>
      <w:r>
        <w:t xml:space="preserve">New Customer Acquisition Rate</w:t>
      </w:r>
    </w:p>
    <w:p>
      <w:pPr>
        <w:pStyle w:val="BodyText"/>
      </w:pPr>
      <w:r>
        <w:t xml:space="preserve">1,420/mo.</w:t>
      </w:r>
    </w:p>
    <w:p>
      <w:pPr>
        <w:pStyle w:val="BodyText"/>
      </w:pPr>
      <w:r>
        <w:t xml:space="preserve">Total Customers Served (New Delhi)</w:t>
      </w:r>
    </w:p>
    <w:p>
      <w:pPr>
        <w:pStyle w:val="BodyText"/>
      </w:pPr>
      <w:r>
        <w:t xml:space="preserve">88,500</w:t>
      </w:r>
    </w:p>
    <w:p>
      <w:pPr>
        <w:pStyle w:val="BodyText"/>
      </w:pPr>
      <w:r>
        <w:t xml:space="preserve">74,300</w:t>
      </w:r>
    </w:p>
    <w:p>
      <w:pPr>
        <w:pStyle w:val="BodyText"/>
      </w:pPr>
      <w:r>
        <w:t xml:space="preserve">+19.1%</w:t>
      </w:r>
    </w:p>
    <w:p>
      <w:pPr>
        <w:pStyle w:val="BodyText"/>
      </w:pPr>
      <w:r>
        <w:t xml:space="preserve">Notably, Baker's New Delhi operations have outperformed the national average by 32% in revenue growth, establishing a strong foothold in India's most competitive urban market. The brand's localized product range for New Delhi consumers contributed significantly to this success.</w:t>
      </w:r>
    </w:p>
    <w:bookmarkEnd w:id="21"/>
    <w:bookmarkStart w:id="22" w:name="Xb27954d74b1e7f6647be4d6fd461c264318d8d3"/>
    <w:p>
      <w:pPr>
        <w:pStyle w:val="Heading2"/>
      </w:pPr>
      <w:r>
        <w:t xml:space="preserve">III. Market Context: Baker in India New Delhi</w:t>
      </w:r>
    </w:p>
    <w:p>
      <w:pPr>
        <w:pStyle w:val="FirstParagraph"/>
      </w:pPr>
      <w:r>
        <w:t xml:space="preserve">The Indian bakery market is projected to reach $15 billion by 2025, with New Delhi representing 18% of total national sales volume (IBEF, 2023). Baker's strategic entry into India New Delhi during Q4 2021 positioned the brand to capitalize on key market dynamics:</w:t>
      </w:r>
    </w:p>
    <w:p>
      <w:pPr>
        <w:numPr>
          <w:ilvl w:val="0"/>
          <w:numId w:val="1001"/>
        </w:numPr>
        <w:pStyle w:val="Compact"/>
      </w:pPr>
      <w:r>
        <w:rPr>
          <w:bCs/>
          <w:b/>
        </w:rPr>
        <w:t xml:space="preserve">Urbanization Surge:</w:t>
      </w:r>
      <w:r>
        <w:t xml:space="preserve"> </w:t>
      </w:r>
      <w:r>
        <w:t xml:space="preserve">New Delhi's population growth (1.5% annually) has intensified demand for premium bakery products among working professionals</w:t>
      </w:r>
    </w:p>
    <w:p>
      <w:pPr>
        <w:numPr>
          <w:ilvl w:val="0"/>
          <w:numId w:val="1001"/>
        </w:numPr>
        <w:pStyle w:val="Compact"/>
      </w:pPr>
      <w:r>
        <w:rPr>
          <w:bCs/>
          <w:b/>
        </w:rPr>
        <w:t xml:space="preserve">Cultural Adaptation:</w:t>
      </w:r>
      <w:r>
        <w:t xml:space="preserve"> </w:t>
      </w:r>
      <w:r>
        <w:t xml:space="preserve">Baker developed region-specific offerings like "Jalebi Chai Croissant" and "Kulcha Paneer Pastries" to resonate with New Delhi's culinary traditions</w:t>
      </w:r>
    </w:p>
    <w:p>
      <w:pPr>
        <w:numPr>
          <w:ilvl w:val="0"/>
          <w:numId w:val="1001"/>
        </w:numPr>
        <w:pStyle w:val="Compact"/>
      </w:pPr>
      <w:r>
        <w:rPr>
          <w:bCs/>
          <w:b/>
        </w:rPr>
        <w:t xml:space="preserve">Delivery Revolution:</w:t>
      </w:r>
      <w:r>
        <w:t xml:space="preserve"> </w:t>
      </w:r>
      <w:r>
        <w:t xml:space="preserve">Partnerships with Swiggy and Zomato increased Baker's digital order share by 41% in Q3, crucial for New Delhi's dense urban environment</w:t>
      </w:r>
    </w:p>
    <w:bookmarkEnd w:id="22"/>
    <w:bookmarkStart w:id="23" w:name="X03da82ce99506567f8714096a5931fd95947da2"/>
    <w:p>
      <w:pPr>
        <w:pStyle w:val="Heading2"/>
      </w:pPr>
      <w:r>
        <w:t xml:space="preserve">IV. Product Performance Analysis: New Delhi Focus</w:t>
      </w:r>
    </w:p>
    <w:p>
      <w:pPr>
        <w:pStyle w:val="FirstParagraph"/>
      </w:pPr>
      <w:r>
        <w:t xml:space="preserve">Baker's product portfolio in India New Delhi demonstrated exceptional category growth:</w:t>
      </w:r>
    </w:p>
    <w:p>
      <w:pPr>
        <w:pStyle w:val="BodyText"/>
      </w:pPr>
      <w:r>
        <w:t xml:space="preserve">Product Category</w:t>
      </w:r>
    </w:p>
    <w:p>
      <w:pPr>
        <w:pStyle w:val="BodyText"/>
      </w:pPr>
      <w:r>
        <w:t xml:space="preserve">Revenue (INR)</w:t>
      </w:r>
    </w:p>
    <w:p>
      <w:pPr>
        <w:pStyle w:val="BodyText"/>
      </w:pPr>
      <w:r>
        <w:t xml:space="preserve">% of Total Sales</w:t>
      </w:r>
    </w:p>
    <w:p>
      <w:pPr>
        <w:pStyle w:val="BodyText"/>
      </w:pPr>
      <w:r>
        <w:t xml:space="preserve">YoY Growth</w:t>
      </w:r>
    </w:p>
    <w:p>
      <w:pPr>
        <w:pStyle w:val="BodyText"/>
      </w:pPr>
      <w:r>
        <w:t xml:space="preserve">Premium Artisan Breads</w:t>
      </w:r>
    </w:p>
    <w:p>
      <w:pPr>
        <w:pStyle w:val="BodyText"/>
      </w:pPr>
      <w:r>
        <w:t xml:space="preserve">₹12.4 Cr</w:t>
      </w:r>
    </w:p>
    <w:p>
      <w:pPr>
        <w:pStyle w:val="BodyText"/>
      </w:pPr>
      <w:r>
        <w:t xml:space="preserve">25.5%</w:t>
      </w:r>
    </w:p>
    <w:p>
      <w:pPr>
        <w:pStyle w:val="BodyText"/>
      </w:pPr>
      <w:r>
        <w:t xml:space="preserve">+31.2%</w:t>
      </w:r>
    </w:p>
    <w:p>
      <w:pPr>
        <w:pStyle w:val="BodyText"/>
      </w:pPr>
      <w:r>
        <w:t xml:space="preserve">Dessert Specialties</w:t>
      </w:r>
    </w:p>
    <w:p>
      <w:pPr>
        <w:pStyle w:val="BodyText"/>
      </w:pPr>
      <w:r>
        <w:t xml:space="preserve">₹18.9 Cr</w:t>
      </w:r>
    </w:p>
    <w:p>
      <w:pPr>
        <w:pStyle w:val="BodyText"/>
      </w:pPr>
      <w:r>
        <w:t xml:space="preserve">Traditional Fusion Items (e.g., Jalebi Croissants)</w:t>
      </w:r>
    </w:p>
    <w:p>
      <w:pPr>
        <w:pStyle w:val="BodyText"/>
      </w:pPr>
      <w:r>
        <w:t xml:space="preserve">₹14.3 Cr</w:t>
      </w:r>
    </w:p>
    <w:p>
      <w:pPr>
        <w:pStyle w:val="BodyText"/>
      </w:pPr>
      <w:r>
        <w:t xml:space="preserve">29.4%</w:t>
      </w:r>
    </w:p>
    <w:p>
      <w:pPr>
        <w:pStyle w:val="BodyText"/>
      </w:pPr>
      <w:r>
        <w:t xml:space="preserve">+56.7%</w:t>
      </w:r>
    </w:p>
    <w:p>
      <w:pPr>
        <w:pStyle w:val="BodyText"/>
      </w:pPr>
      <w:r>
        <w:t xml:space="preserve">The "Traditional Fusion Items" category exemplifies Baker's successful localization strategy in New Delhi, capturing 29% of total sales with a 56.7% growth rate—significantly outperforming standard bakery items. This category directly responds to New Delhi consumers' preference for familiar flavors with modern presentation.</w:t>
      </w:r>
    </w:p>
    <w:bookmarkEnd w:id="23"/>
    <w:bookmarkStart w:id="24" w:name="Xb371c4d692c12483e2ab111e13460e4445f58b6"/>
    <w:p>
      <w:pPr>
        <w:pStyle w:val="Heading2"/>
      </w:pPr>
      <w:r>
        <w:t xml:space="preserve">V. Customer Acquisition &amp; Retention: India New Delhi Strategy</w:t>
      </w:r>
    </w:p>
    <w:p>
      <w:pPr>
        <w:pStyle w:val="FirstParagraph"/>
      </w:pPr>
      <w:r>
        <w:t xml:space="preserve">Baker's customer retention in India New Delhi reached 78% (industry average: 62%), driven by three key initiatives:</w:t>
      </w:r>
    </w:p>
    <w:p>
      <w:pPr>
        <w:numPr>
          <w:ilvl w:val="0"/>
          <w:numId w:val="1002"/>
        </w:numPr>
        <w:pStyle w:val="Compact"/>
      </w:pPr>
      <w:r>
        <w:rPr>
          <w:bCs/>
          <w:b/>
        </w:rPr>
        <w:t xml:space="preserve">Neighborhood Loyalty Program:</w:t>
      </w:r>
      <w:r>
        <w:t xml:space="preserve"> </w:t>
      </w:r>
      <w:r>
        <w:t xml:space="preserve">"Baker Plus" membership offering exclusive New Delhi-exclusive products like "Chai Latte Buns" at partner coffee shops</w:t>
      </w:r>
    </w:p>
    <w:p>
      <w:pPr>
        <w:numPr>
          <w:ilvl w:val="0"/>
          <w:numId w:val="1002"/>
        </w:numPr>
        <w:pStyle w:val="Compact"/>
      </w:pPr>
      <w:r>
        <w:rPr>
          <w:bCs/>
          <w:b/>
        </w:rPr>
        <w:t xml:space="preserve">Cultural Events Sponsorship:</w:t>
      </w:r>
      <w:r>
        <w:t xml:space="preserve"> </w:t>
      </w:r>
      <w:r>
        <w:t xml:space="preserve">Partnership with New Delhi's Holi Festival celebrations and Diwali events, increasing brand visibility by 43%</w:t>
      </w:r>
    </w:p>
    <w:p>
      <w:pPr>
        <w:numPr>
          <w:ilvl w:val="0"/>
          <w:numId w:val="1002"/>
        </w:numPr>
        <w:pStyle w:val="Compact"/>
      </w:pPr>
      <w:r>
        <w:rPr>
          <w:bCs/>
          <w:b/>
        </w:rPr>
        <w:t xml:space="preserve">Hyperlocal Delivery:</w:t>
      </w:r>
      <w:r>
        <w:t xml:space="preserve"> </w:t>
      </w:r>
      <w:r>
        <w:t xml:space="preserve">Implementation of Baker's dedicated delivery fleet within Delhi NCR, reducing average order time to 28 minutes (vs. industry 45 mins)</w:t>
      </w:r>
    </w:p>
    <w:p>
      <w:pPr>
        <w:pStyle w:val="FirstParagraph"/>
      </w:pPr>
      <w:r>
        <w:t xml:space="preserve">The New Delhi customer base showed strong demographic alignment: 67% aged 25-45 years, with household income above ₹1.2 lakh/month—representing India's most profitable consumer segment for premium bakery goods.</w:t>
      </w:r>
    </w:p>
    <w:bookmarkEnd w:id="24"/>
    <w:bookmarkStart w:id="25" w:name="vi.-challenges-strategic-opportunities"/>
    <w:p>
      <w:pPr>
        <w:pStyle w:val="Heading2"/>
      </w:pPr>
      <w:r>
        <w:t xml:space="preserve">VI. Challenges &amp; Strategic Opportunities</w:t>
      </w:r>
    </w:p>
    <w:p>
      <w:pPr>
        <w:pStyle w:val="FirstParagraph"/>
      </w:pPr>
      <w:r>
        <w:rPr>
          <w:bCs/>
          <w:b/>
        </w:rPr>
        <w:t xml:space="preserve">Key Challenges Identified:</w:t>
      </w:r>
    </w:p>
    <w:p>
      <w:pPr>
        <w:numPr>
          <w:ilvl w:val="0"/>
          <w:numId w:val="1003"/>
        </w:numPr>
        <w:pStyle w:val="Compact"/>
      </w:pPr>
      <w:r>
        <w:t xml:space="preserve">Rising flour costs (+14% YoY) impacting gross margins in India New Delhi operations</w:t>
      </w:r>
    </w:p>
    <w:p>
      <w:pPr>
        <w:numPr>
          <w:ilvl w:val="0"/>
          <w:numId w:val="1003"/>
        </w:numPr>
        <w:pStyle w:val="Compact"/>
      </w:pPr>
      <w:r>
        <w:t xml:space="preserve">Intense competition from established local bakeries like "Bakery by 90's" and national chains</w:t>
      </w:r>
    </w:p>
    <w:p>
      <w:pPr>
        <w:pStyle w:val="FirstParagraph"/>
      </w:pPr>
      <w:r>
        <w:rPr>
          <w:bCs/>
          <w:b/>
        </w:rPr>
        <w:t xml:space="preserve">Strategic Opportunities:</w:t>
      </w:r>
    </w:p>
    <w:p>
      <w:pPr>
        <w:numPr>
          <w:ilvl w:val="0"/>
          <w:numId w:val="1004"/>
        </w:numPr>
        <w:pStyle w:val="Compact"/>
      </w:pPr>
      <w:r>
        <w:rPr>
          <w:bCs/>
          <w:b/>
        </w:rPr>
        <w:t xml:space="preserve">Expansion into Tier-2 Cities:</w:t>
      </w:r>
      <w:r>
        <w:t xml:space="preserve"> </w:t>
      </w:r>
      <w:r>
        <w:t xml:space="preserve">Baker plans to open 3 new outlets in Gurgaon, Noida, and Faridabad within Q4 2023</w:t>
      </w:r>
    </w:p>
    <w:p>
      <w:pPr>
        <w:numPr>
          <w:ilvl w:val="0"/>
          <w:numId w:val="1004"/>
        </w:numPr>
        <w:pStyle w:val="Compact"/>
      </w:pPr>
      <w:r>
        <w:rPr>
          <w:bCs/>
          <w:b/>
        </w:rPr>
        <w:t xml:space="preserve">Health-Conscious Product Line:</w:t>
      </w:r>
      <w:r>
        <w:t xml:space="preserve"> </w:t>
      </w:r>
      <w:r>
        <w:t xml:space="preserve">Development of "Diabetes-Friendly" range based on New Delhi consumer demand for healthier options</w:t>
      </w:r>
    </w:p>
    <w:p>
      <w:pPr>
        <w:numPr>
          <w:ilvl w:val="0"/>
          <w:numId w:val="1004"/>
        </w:numPr>
        <w:pStyle w:val="Compact"/>
      </w:pPr>
      <w:r>
        <w:rPr>
          <w:bCs/>
          <w:b/>
        </w:rPr>
        <w:t xml:space="preserve">Metro Station Kiosks:</w:t>
      </w:r>
      <w:r>
        <w:t xml:space="preserve"> </w:t>
      </w:r>
      <w:r>
        <w:t xml:space="preserve">Proposing 10 new kiosks within Delhi Metro stations to capture commuter traffic</w:t>
      </w:r>
    </w:p>
    <w:bookmarkEnd w:id="25"/>
    <w:bookmarkStart w:id="27" w:name="X1c68d0ae19d7a60e1d0da935514168453394d3c"/>
    <w:p>
      <w:pPr>
        <w:pStyle w:val="Heading2"/>
      </w:pPr>
      <w:r>
        <w:t xml:space="preserve">VII. Conclusion: Baker's Future in India New Delhi Market</w:t>
      </w:r>
    </w:p>
    <w:p>
      <w:pPr>
        <w:pStyle w:val="FirstParagraph"/>
      </w:pPr>
      <w:r>
        <w:t xml:space="preserve">The Q3 Sales Report for Baker confirms exceptional momentum in the India New Delhi market, where the brand has established itself as a cultural innovator rather than merely a bakery chain. By deeply understanding New Delhi's culinary identity and urban lifestyle, Baker has achieved revenue growth that exceeds national averages by 52%, creating a replicable model for expansion across India.</w:t>
      </w:r>
    </w:p>
    <w:p>
      <w:pPr>
        <w:pStyle w:val="BodyText"/>
      </w:pPr>
      <w:r>
        <w:t xml:space="preserve">As Baker prepares for its second year in India New Delhi, the focus will remain on hyperlocal adaptation while scaling operations. The upcoming "Baker Fest" in New Delhi's Lutyens' Zone (November 2023) will showcase 15 new regional recipes developed specifically for New Delhi tastes, further cementing Baker's position as a culturally attuned brand rather than a generic international player.</w:t>
      </w:r>
    </w:p>
    <w:p>
      <w:pPr>
        <w:pStyle w:val="BodyText"/>
      </w:pPr>
      <w:r>
        <w:t xml:space="preserve">This Sales Report underscores that Baker's success in India New Delhi isn't accidental—it's the result of deliberate cultural intelligence, operational excellence within India's most complex urban market, and unwavering commitment to making premium baking accessible while respecting local traditions. With New Delhi serving as the strategic anchor for all future operations across India, Baker is poised to become synonymous with modern Indian bakery innovation.</w:t>
      </w:r>
    </w:p>
    <w:bookmarkStart w:id="26" w:name="Xea6b6131eb7380de5a03661798cf60d0c8e97a5"/>
    <w:p>
      <w:pPr>
        <w:pStyle w:val="Heading3"/>
      </w:pPr>
      <w:r>
        <w:t xml:space="preserve">Prepared by: Baker Global Sales Analytics Division</w:t>
      </w:r>
    </w:p>
    <w:p>
      <w:pPr>
        <w:pStyle w:val="FirstParagraph"/>
      </w:pPr>
      <w:r>
        <w:rPr>
          <w:iCs/>
          <w:i/>
        </w:rPr>
        <w:t xml:space="preserve">Confidential - For Internal Use Only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Operations in India New Delhi</dc:title>
  <dc:creator/>
  <dc:language>en</dc:language>
  <cp:keywords/>
  <dcterms:created xsi:type="dcterms:W3CDTF">2026-07-23T08:35:02Z</dcterms:created>
  <dcterms:modified xsi:type="dcterms:W3CDTF">2026-07-23T08:35:02Z</dcterms:modified>
</cp:coreProperties>
</file>

<file path=docProps/custom.xml><?xml version="1.0" encoding="utf-8"?>
<Properties xmlns="http://schemas.openxmlformats.org/officeDocument/2006/custom-properties" xmlns:vt="http://schemas.openxmlformats.org/officeDocument/2006/docPropsVTypes"/>
</file>