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Baker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09e6cbc2b18996bc28af895241d798e442d1b80"/>
    <w:p>
      <w:pPr>
        <w:pStyle w:val="Heading1"/>
      </w:pPr>
      <w:r>
        <w:t xml:space="preserve">Comprehensive Sales Report: Baker Operations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Baker International</w:t>
      </w:r>
      <w:r>
        <w:br/>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Sales Report details the performance of Baker's flagship operations within Israel Jerusalem during Q3 2023. Operating across six strategically located storefronts in Jerusalem's diverse neighborhoods, Baker achieved a remarkable 18% year-over-year sales growth, significantly outperforming regional bakery market averages. The report demonstrates how our culturally attuned approach to the Israel Jerusalem market has positioned Baker as a trusted culinary institution. This document serves as both an analytical snapshot and strategic roadmap for sustaining momentum in one of our most vital markets.</w:t>
      </w:r>
    </w:p>
    <w:bookmarkEnd w:id="20"/>
    <w:bookmarkStart w:id="22" w:name="ii.-sales-performance-overview"/>
    <w:p>
      <w:pPr>
        <w:pStyle w:val="Heading2"/>
      </w:pPr>
      <w:r>
        <w:t xml:space="preserve">II. Sales Performance Overview</w:t>
      </w:r>
    </w:p>
    <w:p>
      <w:pPr>
        <w:pStyle w:val="FirstParagraph"/>
      </w:pPr>
      <w:r>
        <w:t xml:space="preserve">Baker's Israel Jerusalem operations delivered exceptional results throughout Q3 2023, generating total revenue of ₪1.84 million (up from ₪1.56 million in Q3 2022). This growth reflects not just market expansion but deeper community integration. The flagship bakery on Jaffa Road recorded the highest sales volume at ₪425,000, while our Old City location achieved a 37% increase through targeted tourist experiences. Notably, Baker's traditional Jewish holiday breads (challah and rugelach) contributed 42% of total revenue – a testament to our cultural sensitivity in Israel Jerusalem's religiously diverse environment.</w:t>
      </w:r>
    </w:p>
    <w:bookmarkStart w:id="21" w:name="key-sales-metrics"/>
    <w:p>
      <w:pPr>
        <w:pStyle w:val="Heading3"/>
      </w:pPr>
      <w:r>
        <w:t xml:space="preserve">Key Sales Metrics:</w:t>
      </w:r>
    </w:p>
    <w:p>
      <w:pPr>
        <w:numPr>
          <w:ilvl w:val="0"/>
          <w:numId w:val="1001"/>
        </w:numPr>
        <w:pStyle w:val="Compact"/>
      </w:pPr>
      <w:r>
        <w:rPr>
          <w:bCs/>
          <w:b/>
        </w:rPr>
        <w:t xml:space="preserve">Revenue Growth:</w:t>
      </w:r>
      <w:r>
        <w:t xml:space="preserve"> </w:t>
      </w:r>
      <w:r>
        <w:t xml:space="preserve">+18% YoY (vs. market average of +5%)</w:t>
      </w:r>
    </w:p>
    <w:p>
      <w:pPr>
        <w:numPr>
          <w:ilvl w:val="0"/>
          <w:numId w:val="1001"/>
        </w:numPr>
        <w:pStyle w:val="Compact"/>
      </w:pPr>
      <w:r>
        <w:rPr>
          <w:bCs/>
          <w:b/>
        </w:rPr>
        <w:t xml:space="preserve">Customer Retention Rate:</w:t>
      </w:r>
      <w:r>
        <w:t xml:space="preserve"> </w:t>
      </w:r>
      <w:r>
        <w:t xml:space="preserve">76% (exceeding industry benchmark of 60%)</w:t>
      </w:r>
    </w:p>
    <w:p>
      <w:pPr>
        <w:numPr>
          <w:ilvl w:val="0"/>
          <w:numId w:val="1001"/>
        </w:numPr>
        <w:pStyle w:val="Compact"/>
      </w:pPr>
      <w:r>
        <w:rPr>
          <w:bCs/>
          <w:b/>
        </w:rPr>
        <w:t xml:space="preserve">Average Transaction Value:</w:t>
      </w:r>
      <w:r>
        <w:t xml:space="preserve"> </w:t>
      </w:r>
      <w:r>
        <w:t xml:space="preserve">₪43.20 (up 9% from Q2)</w:t>
      </w:r>
    </w:p>
    <w:p>
      <w:pPr>
        <w:numPr>
          <w:ilvl w:val="0"/>
          <w:numId w:val="1001"/>
        </w:numPr>
        <w:pStyle w:val="Compact"/>
      </w:pPr>
      <w:r>
        <w:rPr>
          <w:bCs/>
          <w:b/>
        </w:rPr>
        <w:t xml:space="preserve">Daily Foot Traffic:</w:t>
      </w:r>
      <w:r>
        <w:t xml:space="preserve"> </w:t>
      </w:r>
      <w:r>
        <w:t xml:space="preserve">Avg. 317 customers per store (peak during Shabbat preparation hours)</w:t>
      </w:r>
    </w:p>
    <w:bookmarkEnd w:id="21"/>
    <w:bookmarkEnd w:id="22"/>
    <w:bookmarkStart w:id="23" w:name="iii.-israel-jerusalem-market-analysis"/>
    <w:p>
      <w:pPr>
        <w:pStyle w:val="Heading2"/>
      </w:pPr>
      <w:r>
        <w:t xml:space="preserve">III. Israel Jerusalem Market Analysis</w:t>
      </w:r>
    </w:p>
    <w:p>
      <w:pPr>
        <w:pStyle w:val="FirstParagraph"/>
      </w:pPr>
      <w:r>
        <w:t xml:space="preserve">The Jerusalem market presents unique opportunities and challenges that Baker has strategically navigated. As the heart of Jewish, Muslim, and Christian communities within Israel, our Sales Report identifies several critical factors:</w:t>
      </w:r>
    </w:p>
    <w:p>
      <w:pPr>
        <w:pStyle w:val="BodyText"/>
      </w:pPr>
      <w:r>
        <w:rPr>
          <w:bCs/>
          <w:b/>
        </w:rPr>
        <w:t xml:space="preserve">1. Cultural Alignment:</w:t>
      </w:r>
      <w:r>
        <w:t xml:space="preserve"> </w:t>
      </w:r>
      <w:r>
        <w:t xml:space="preserve">Baker's menu development team collaborates with Jerusalem rabbis and community leaders to ensure products meet kosher standards for Passover and Shabbat. Our new "Jerusalem Heritage Loaf" (featuring local za'atar and olive oil) became the top-selling item, reflecting how our Baker philosophy honors local traditions while innovating.</w:t>
      </w:r>
    </w:p>
    <w:p>
      <w:pPr>
        <w:pStyle w:val="BodyText"/>
      </w:pPr>
      <w:r>
        <w:rPr>
          <w:bCs/>
          <w:b/>
        </w:rPr>
        <w:t xml:space="preserve">2. Tourism Synergy:</w:t>
      </w:r>
      <w:r>
        <w:t xml:space="preserve"> </w:t>
      </w:r>
      <w:r>
        <w:t xml:space="preserve">With 1.2 million annual tourists visiting Jerusalem's Old City, Baker leveraged this through the "Jerusalem Experience" gift boxes. These products (featuring miniature challah, halva, and Jerusalem coffee) generated ₪147,000 in Q3 – a 65% increase from previous year. The Sales Report confirms tourism remains a major growth driver for Baker in Israel Jerusalem.</w:t>
      </w:r>
    </w:p>
    <w:p>
      <w:pPr>
        <w:pStyle w:val="BodyText"/>
      </w:pPr>
      <w:r>
        <w:rPr>
          <w:bCs/>
          <w:b/>
        </w:rPr>
        <w:t xml:space="preserve">3. Competition Landscape:</w:t>
      </w:r>
      <w:r>
        <w:t xml:space="preserve"> </w:t>
      </w:r>
      <w:r>
        <w:t xml:space="preserve">While established local bakeries (like Haim's Bakery) dominate traditional offerings, Baker differentiated through premium packaging and cultural storytelling – a strategy validated by our 31% market share among high-end bakery segments in Jerusalem.</w:t>
      </w:r>
    </w:p>
    <w:bookmarkEnd w:id="23"/>
    <w:bookmarkStart w:id="24" w:name="iv.-challenges-strategic-responses"/>
    <w:p>
      <w:pPr>
        <w:pStyle w:val="Heading2"/>
      </w:pPr>
      <w:r>
        <w:t xml:space="preserve">IV. Challenges &amp; Strategic Responses</w:t>
      </w:r>
    </w:p>
    <w:p>
      <w:pPr>
        <w:pStyle w:val="FirstParagraph"/>
      </w:pPr>
      <w:r>
        <w:t xml:space="preserve">The Israel Jerusalem market presented specific hurdles that our Sales Report addresses head-on:</w:t>
      </w:r>
    </w:p>
    <w:p>
      <w:pPr>
        <w:numPr>
          <w:ilvl w:val="0"/>
          <w:numId w:val="1002"/>
        </w:numPr>
        <w:pStyle w:val="Compact"/>
      </w:pPr>
      <w:r>
        <w:rPr>
          <w:bCs/>
          <w:b/>
        </w:rPr>
        <w:t xml:space="preserve">Supply Chain Volatility:</w:t>
      </w:r>
      <w:r>
        <w:t xml:space="preserve"> </w:t>
      </w:r>
      <w:r>
        <w:t xml:space="preserve">Rising flour costs impacted margins by 8%. Baker mitigated this through direct partnerships with Galilee grain cooperatives, securing stable pricing while supporting local agriculture in Israel.</w:t>
      </w:r>
    </w:p>
    <w:p>
      <w:pPr>
        <w:numPr>
          <w:ilvl w:val="0"/>
          <w:numId w:val="1002"/>
        </w:numPr>
        <w:pStyle w:val="Compact"/>
      </w:pPr>
      <w:r>
        <w:rPr>
          <w:bCs/>
          <w:b/>
        </w:rPr>
        <w:t xml:space="preserve">Seasonal Fluctuations:</w:t>
      </w:r>
      <w:r>
        <w:t xml:space="preserve"> </w:t>
      </w:r>
      <w:r>
        <w:t xml:space="preserve">Q3 saw a 22% dip in weekday sales post-Passover. Our solution: launched "Jerusalem Morning Ritual" subscription boxes (daily bagels + coffee), boosting off-peak revenue by 19%.</w:t>
      </w:r>
    </w:p>
    <w:p>
      <w:pPr>
        <w:numPr>
          <w:ilvl w:val="0"/>
          <w:numId w:val="1002"/>
        </w:numPr>
        <w:pStyle w:val="Compact"/>
      </w:pPr>
      <w:r>
        <w:rPr>
          <w:bCs/>
          <w:b/>
        </w:rPr>
        <w:t xml:space="preserve">Cultural Sensitivity:</w:t>
      </w:r>
      <w:r>
        <w:t xml:space="preserve"> </w:t>
      </w:r>
      <w:r>
        <w:t xml:space="preserve">Initial hesitation around non-traditional products like vegan shakshuka bread was overcome through community tasting events in Sheikh Jarrah and Mea Shearim – a strategy now central to Baker's Israel Jerusalem operations.</w:t>
      </w:r>
    </w:p>
    <w:bookmarkEnd w:id="24"/>
    <w:bookmarkStart w:id="25" w:name="X62ab0aaf1d7acdb1b68f2b1146692b099a1982f"/>
    <w:p>
      <w:pPr>
        <w:pStyle w:val="Heading2"/>
      </w:pPr>
      <w:r>
        <w:t xml:space="preserve">V. Customer Insights from Israel Jerusalem</w:t>
      </w:r>
    </w:p>
    <w:p>
      <w:pPr>
        <w:pStyle w:val="FirstParagraph"/>
      </w:pPr>
      <w:r>
        <w:t xml:space="preserve">Our Q3 customer surveys (n=1,480) revealed pivotal insights for Baker:</w:t>
      </w:r>
    </w:p>
    <w:p>
      <w:pPr>
        <w:pStyle w:val="BlockText"/>
      </w:pPr>
      <w:r>
        <w:t xml:space="preserve">"Baker understands Jerusalem. They make my grandmother's challah recipe with modern touches." – Shoshana G., Mea Shearim resident</w:t>
      </w:r>
    </w:p>
    <w:p>
      <w:pPr>
        <w:pStyle w:val="FirstParagraph"/>
      </w:pPr>
      <w:r>
        <w:t xml:space="preserve">87% of respondents cited "cultural authenticity" as their primary purchase driver, while 72% mentioned Baker's participation in local events (like the Jerusalem Food Festival). This feedback directly informs our Sales Report recommendations for deeper community embedding.</w:t>
      </w:r>
    </w:p>
    <w:bookmarkEnd w:id="25"/>
    <w:bookmarkStart w:id="26" w:name="vi.-strategic-recommendations-for-baker"/>
    <w:p>
      <w:pPr>
        <w:pStyle w:val="Heading2"/>
      </w:pPr>
      <w:r>
        <w:t xml:space="preserve">VI. Strategic Recommendations for Baker</w:t>
      </w:r>
    </w:p>
    <w:p>
      <w:pPr>
        <w:pStyle w:val="FirstParagraph"/>
      </w:pPr>
      <w:r>
        <w:t xml:space="preserve">Based on this Israel Jerusalem Sales Report, we propose three priority actions:</w:t>
      </w:r>
    </w:p>
    <w:p>
      <w:pPr>
        <w:numPr>
          <w:ilvl w:val="0"/>
          <w:numId w:val="1003"/>
        </w:numPr>
        <w:pStyle w:val="Compact"/>
      </w:pPr>
      <w:r>
        <w:rPr>
          <w:bCs/>
          <w:b/>
        </w:rPr>
        <w:t xml:space="preserve">Expand "Jerusalem Heritage" Product Line:</w:t>
      </w:r>
      <w:r>
        <w:t xml:space="preserve"> </w:t>
      </w:r>
      <w:r>
        <w:t xml:space="preserve">Develop a limited-edition line featuring ingredients from specific neighborhoods (e.g., Bethlehem olive oil for the Old City store), targeting 25% revenue contribution by Q2 2024.</w:t>
      </w:r>
    </w:p>
    <w:p>
      <w:pPr>
        <w:numPr>
          <w:ilvl w:val="0"/>
          <w:numId w:val="1003"/>
        </w:numPr>
        <w:pStyle w:val="Compact"/>
      </w:pPr>
      <w:r>
        <w:rPr>
          <w:bCs/>
          <w:b/>
        </w:rPr>
        <w:t xml:space="preserve">Shabbat Subscription Program:</w:t>
      </w:r>
      <w:r>
        <w:t xml:space="preserve"> </w:t>
      </w:r>
      <w:r>
        <w:t xml:space="preserve">Launch automated delivery of pre-ordered challahs for Friday evenings, addressing a critical unmet need. Pilot in five Jerusalem neighborhoods with Baker's community liaisons.</w:t>
      </w:r>
    </w:p>
    <w:p>
      <w:pPr>
        <w:numPr>
          <w:ilvl w:val="0"/>
          <w:numId w:val="1003"/>
        </w:numPr>
        <w:pStyle w:val="Compact"/>
      </w:pPr>
      <w:r>
        <w:rPr>
          <w:bCs/>
          <w:b/>
        </w:rPr>
        <w:t xml:space="preserve">Cultural Partnership Initiative:</w:t>
      </w:r>
      <w:r>
        <w:t xml:space="preserve"> </w:t>
      </w:r>
      <w:r>
        <w:t xml:space="preserve">Collaborate with Yad Vashem and the Israel Museum on curated bakery experiences during cultural events – leveraging Baker's unique position to strengthen ties within Israel Jerusalem.</w:t>
      </w:r>
    </w:p>
    <w:bookmarkEnd w:id="26"/>
    <w:bookmarkStart w:id="27" w:name="vii.-conclusion"/>
    <w:p>
      <w:pPr>
        <w:pStyle w:val="Heading2"/>
      </w:pPr>
      <w:r>
        <w:t xml:space="preserve">VII. Conclusion</w:t>
      </w:r>
    </w:p>
    <w:p>
      <w:pPr>
        <w:pStyle w:val="FirstParagraph"/>
      </w:pPr>
      <w:r>
        <w:t xml:space="preserve">This Sales Report unequivocally demonstrates that Baker has transcended typical retail operations in Israel Jerusalem to become a cultural institution. Our 18% growth isn't merely financial – it reflects deep community trust forged through respect for Jerusalem's complex identity. As we move into Q4, the focus remains on scaling our culturally intelligent model while maintaining the artisanal excellence that defines Baker. The path forward is clear: deepen local roots, innovate within tradition, and continue making Baker synonymous with authentic Jerusalem experiences across all neighborhoods. This Sales Report confirms that when a business authentically serves Israel Jerusalem's unique spirit, success becomes inevitable.</w:t>
      </w:r>
    </w:p>
    <w:p>
      <w:pPr>
        <w:pStyle w:val="BodyText"/>
      </w:pPr>
      <w:r>
        <w:rPr>
          <w:bCs/>
          <w:b/>
        </w:rPr>
        <w:t xml:space="preserve">Prepared by:</w:t>
      </w:r>
      <w:r>
        <w:t xml:space="preserve"> </w:t>
      </w:r>
      <w:r>
        <w:t xml:space="preserve">Global Sales Analytics Team</w:t>
      </w:r>
      <w:r>
        <w:br/>
      </w:r>
      <w:r>
        <w:rPr>
          <w:bCs/>
          <w:b/>
        </w:rPr>
        <w:t xml:space="preserve">Baker International Headquarters: Tel Aviv,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Baker Sales Report Q3 2023</dc:title>
  <dc:creator/>
  <dc:language>en</dc:language>
  <cp:keywords/>
  <dcterms:created xsi:type="dcterms:W3CDTF">2026-07-21T23:56:41Z</dcterms:created>
  <dcterms:modified xsi:type="dcterms:W3CDTF">2026-07-21T23:56:41Z</dcterms:modified>
</cp:coreProperties>
</file>

<file path=docProps/custom.xml><?xml version="1.0" encoding="utf-8"?>
<Properties xmlns="http://schemas.openxmlformats.org/officeDocument/2006/custom-properties" xmlns:vt="http://schemas.openxmlformats.org/officeDocument/2006/docPropsVTypes"/>
</file>