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Tel</w:t>
      </w:r>
      <w:r>
        <w:t xml:space="preserve"> </w:t>
      </w:r>
      <w:r>
        <w:t xml:space="preserve">Aviv,</w:t>
      </w:r>
      <w:r>
        <w:t xml:space="preserve"> </w:t>
      </w:r>
      <w:r>
        <w:t xml:space="preserve">Israel</w:t>
      </w:r>
    </w:p>
    <w:bookmarkStart w:id="25" w:name="X737ad53f458d0154143971da2be91fd91218caa"/>
    <w:p>
      <w:pPr>
        <w:pStyle w:val="Heading1"/>
      </w:pPr>
      <w:r>
        <w:t xml:space="preserve">Quarterly Sales Report for Baker - Tel Aviv, Israel (Q2 2023)</w:t>
      </w:r>
    </w:p>
    <w:p>
      <w:pPr>
        <w:pStyle w:val="FirstParagraph"/>
      </w:pPr>
      <w:r>
        <w:rPr>
          <w:bCs/>
          <w:b/>
        </w:rPr>
        <w:t xml:space="preserve">Prepared For:</w:t>
      </w:r>
      <w:r>
        <w:t xml:space="preserve"> </w:t>
      </w:r>
      <w:r>
        <w:t xml:space="preserve">Executive Management, Baker Global Operations</w:t>
      </w:r>
      <w:r>
        <w:br/>
      </w:r>
      <w:r>
        <w:rPr>
          <w:bCs/>
          <w:b/>
        </w:rPr>
        <w:t xml:space="preserve">Date:</w:t>
      </w:r>
      <w:r>
        <w:t xml:space="preserve"> </w:t>
      </w:r>
      <w:r>
        <w:t xml:space="preserve">July 15, 2023</w:t>
      </w:r>
      <w:r>
        <w:br/>
      </w:r>
      <w:r>
        <w:rPr>
          <w:bCs/>
          <w:b/>
        </w:rPr>
        <w:t xml:space="preserve">Report Period:</w:t>
      </w:r>
      <w:r>
        <w:t xml:space="preserve"> </w:t>
      </w:r>
      <w:r>
        <w:t xml:space="preserve">April 1 - June 30, 2023</w:t>
      </w:r>
      <w:r>
        <w:br/>
      </w:r>
      <w:r>
        <w:rPr>
          <w:bCs/>
          <w:b/>
        </w:rPr>
        <w:t xml:space="preserve">Location Focus:</w:t>
      </w:r>
      <w:r>
        <w:t xml:space="preserve"> </w:t>
      </w:r>
      <w:r>
        <w:t xml:space="preserve">Israel Tel Aviv Metropolitan Area</w:t>
      </w:r>
    </w:p>
    <w:bookmarkStart w:id="20" w:name="X552ec383b0c1a7a5472a49014c3e899167590c3"/>
    <w:p>
      <w:pPr>
        <w:pStyle w:val="Heading2"/>
      </w:pPr>
      <w:r>
        <w:t xml:space="preserve">Executive Summary: Baker's Tel Aviv Market Performance</w:t>
      </w:r>
    </w:p>
    <w:p>
      <w:pPr>
        <w:pStyle w:val="FirstParagraph"/>
      </w:pPr>
      <w:r>
        <w:t xml:space="preserve">This Sales Report details the exceptional performance of Baker, Israel's premier artisanal bakery chain, across the vibrant Tel Aviv metropolitan market during Q2 2023. The Tel Aviv operation has consistently demonstrated resilience and growth within Israel's competitive foodservice landscape, solidifying Baker's position as a neighborhood favorite in this dynamic city. With strategic expansion into five new locations since January 2023—including flagship stores in the bustling Neve Tzedek and Florentin districts—Baker achieved a remarkable 27% year-over-year revenue increase in Tel Aviv alone. This report provides comprehensive analysis of sales drivers, customer insights, and actionable recommendations to sustain momentum for Baker across Israel Tel Aviv.</w:t>
      </w:r>
    </w:p>
    <w:p>
      <w:pPr>
        <w:pStyle w:val="BodyText"/>
      </w:pPr>
      <w:r>
        <w:t xml:space="preserve">Notably, Baker's unique commitment to locally sourced ingredients from Israeli farms has resonated deeply with Tel Aviv consumers, contributing to a 34% increase in repeat customers. The bakery's signature "Tel Aviv Olive Oil Croissant," featuring produce from the coastal regions of Israel, became the city's best-selling item during Q2. As this Sales Report confirms, Baker is not merely selling pastries—it's cultivating a cultural phenomenon in Israel Tel Aviv that blends tradition with innovation.</w:t>
      </w:r>
    </w:p>
    <w:bookmarkEnd w:id="20"/>
    <w:bookmarkStart w:id="21" w:name="X490b7a8fab2a654c8af30656e92e20cd180b5bf"/>
    <w:p>
      <w:pPr>
        <w:pStyle w:val="Heading2"/>
      </w:pPr>
      <w:r>
        <w:t xml:space="preserve">Performance Analysis: Key Metrics in Israel Tel Aviv</w:t>
      </w:r>
    </w:p>
    <w:p>
      <w:pPr>
        <w:pStyle w:val="FirstParagraph"/>
      </w:pPr>
      <w:r>
        <w:t xml:space="preserve">The sales data for Baker in Tel Aviv reveals exceptional growth across all channels. Total revenue reached $1,850,000 during Q2 (up 27% from Q1), with direct-to-consumer transactions driving 68% of sales volume. Our mobile ordering app saw a 43% surge in usage among Tel Aviv residents—a trend we attribute to the convenience factor for busy professionals in Israel's most urbanized city. Notably, Baker's breakfast service (7:00-10:00 AM) achieved 28% higher sales compared to the previous quarter, capturing a significant share of Tel Aviv's morning coffee culture.</w:t>
      </w:r>
    </w:p>
    <w:p>
      <w:pPr>
        <w:pStyle w:val="BodyText"/>
      </w:pPr>
      <w:r>
        <w:t xml:space="preserve">"Baker Tel Aviv doesn't just operate in Israel—it has become an integral part of the city's daily rhythm. The data shows our customers view Baker as essential to their morning routine, with 71% citing 'quality' and 'local identity' as primary purchase drivers."</w:t>
      </w:r>
    </w:p>
    <w:p>
      <w:pPr>
        <w:pStyle w:val="BodyText"/>
      </w:pPr>
      <w:r>
        <w:t xml:space="preserve">Breakdown by location confirms Tel Aviv's dominance:</w:t>
      </w:r>
      <w:r>
        <w:t xml:space="preserve"> </w:t>
      </w:r>
      <w:r>
        <w:t xml:space="preserve">• Neve Tzedek (historic district): $420,000 revenue (+31% YoY)</w:t>
      </w:r>
      <w:r>
        <w:t xml:space="preserve"> </w:t>
      </w:r>
      <w:r>
        <w:t xml:space="preserve">• Florentin (creative hub): $385,000 revenue (+29% YoY)</w:t>
      </w:r>
      <w:r>
        <w:t xml:space="preserve"> </w:t>
      </w:r>
      <w:r>
        <w:t xml:space="preserve">• Jaffa Port: $315,000 revenue (+25% YoY)</w:t>
      </w:r>
      <w:r>
        <w:t xml:space="preserve"> </w:t>
      </w:r>
      <w:r>
        <w:t xml:space="preserve">• Allenby Street (commercial core): $295,000 revenue (+33% YoY)</w:t>
      </w:r>
      <w:r>
        <w:t xml:space="preserve"> </w:t>
      </w:r>
      <w:r>
        <w:t xml:space="preserve">• Carmel Market: $185,000 revenue (+41% YoY)</w:t>
      </w:r>
    </w:p>
    <w:p>
      <w:pPr>
        <w:pStyle w:val="BodyText"/>
      </w:pPr>
      <w:r>
        <w:t xml:space="preserve">Importantly, Baker's average transaction value increased by 18% in Tel Aviv due to successful upselling of premium items like the "Tel Aviv Sunset Cake" and seasonal Israeli citrus-infused coffee. This demonstrates our ability to elevate customer spending within Israel Tel Aviv without compromising accessibility.</w:t>
      </w:r>
    </w:p>
    <w:bookmarkEnd w:id="21"/>
    <w:bookmarkStart w:id="22" w:name="Xdc02b7094cb76bb4531d3a1565a2ebcd3e8cbdf"/>
    <w:p>
      <w:pPr>
        <w:pStyle w:val="Heading2"/>
      </w:pPr>
      <w:r>
        <w:t xml:space="preserve">Market Insights: Baker's Cultural Integration in Tel Aviv</w:t>
      </w:r>
    </w:p>
    <w:p>
      <w:pPr>
        <w:pStyle w:val="FirstParagraph"/>
      </w:pPr>
      <w:r>
        <w:t xml:space="preserve">Israel Tel Aviv's unique consumer behavior has shaped Baker's success. The city's population—known for valuing freshness, sustainability, and local identity—has embraced Baker's philosophy. Our partnership with 17 Israeli organic farms (including the renowned Ein Gedi cooperative) directly supports the "Made in Israel" movement, resonating strongly with Tel Aviv residents who prioritize ethical consumption.</w:t>
      </w:r>
    </w:p>
    <w:p>
      <w:pPr>
        <w:pStyle w:val="BodyText"/>
      </w:pPr>
      <w:r>
        <w:t xml:space="preserve">"In Israel Tel Aviv, we don't just sell bread—we participate in a community ritual. The 62% increase in group orders during Q2 reflects Baker's role as a social hub where Israelis gather for everything from business meetings to family celebrations."</w:t>
      </w:r>
    </w:p>
    <w:p>
      <w:pPr>
        <w:pStyle w:val="BodyText"/>
      </w:pPr>
      <w:r>
        <w:t xml:space="preserve">Competitive analysis confirms Baker's differentiation: While other bakeries focus on mass production, we've successfully positioned ourselves through hyper-localized offerings. The "Shuk Market Special" (a savory pastry featuring ingredients from Tel Aviv's legendary Carmel Market) generated $124,000 in Q2 alone—proving that cultural relevance drives sales. Social media analytics show a 57% increase in user-generated content featuring Baker locations, with #BakerTelAviv trending locally during Ramadan and Independence Day events.</w:t>
      </w:r>
    </w:p>
    <w:p>
      <w:pPr>
        <w:pStyle w:val="BodyText"/>
      </w:pPr>
      <w:r>
        <w:t xml:space="preserve">Notably, our customer satisfaction score (CSAT) reached 94% in Tel Aviv—significantly higher than the industry average of 82%. This is attributed to our team's deep understanding of local customs, including halal options during Ramadan and vegan adaptations for Tel Aviv's large plant-based community.</w:t>
      </w:r>
    </w:p>
    <w:bookmarkEnd w:id="22"/>
    <w:bookmarkStart w:id="23" w:name="challenges-and-strategic-recommendations"/>
    <w:p>
      <w:pPr>
        <w:pStyle w:val="Heading2"/>
      </w:pPr>
      <w:r>
        <w:t xml:space="preserve">Challenges and Strategic Recommendations</w:t>
      </w:r>
    </w:p>
    <w:p>
      <w:pPr>
        <w:pStyle w:val="FirstParagraph"/>
      </w:pPr>
      <w:r>
        <w:t xml:space="preserve">Despite strong performance, two challenges require attention. First, supply chain volatility in Israel Tel Aviv—particularly for premium dairy from the Golan Heights—caused temporary shortages during peak summer months. Second, labor retention remains challenging in Israel's tight talent market.</w:t>
      </w:r>
    </w:p>
    <w:p>
      <w:pPr>
        <w:pStyle w:val="BodyText"/>
      </w:pPr>
      <w:r>
        <w:t xml:space="preserve">Our strategic recommendations to strengthen Baker's position include:</w:t>
      </w:r>
    </w:p>
    <w:p>
      <w:pPr>
        <w:numPr>
          <w:ilvl w:val="0"/>
          <w:numId w:val="1001"/>
        </w:numPr>
        <w:pStyle w:val="Compact"/>
      </w:pPr>
      <w:r>
        <w:rPr>
          <w:bCs/>
          <w:b/>
        </w:rPr>
        <w:t xml:space="preserve">Local Sourcing Expansion:</w:t>
      </w:r>
      <w:r>
        <w:t xml:space="preserve"> </w:t>
      </w:r>
      <w:r>
        <w:t xml:space="preserve">Partner with additional Israeli suppliers (target: +5 farms by Q4) to secure consistent supply of Tel Aviv-region ingredients and reduce costs by 12%.</w:t>
      </w:r>
    </w:p>
    <w:p>
      <w:pPr>
        <w:numPr>
          <w:ilvl w:val="0"/>
          <w:numId w:val="1001"/>
        </w:numPr>
        <w:pStyle w:val="Compact"/>
      </w:pPr>
      <w:r>
        <w:rPr>
          <w:bCs/>
          <w:b/>
        </w:rPr>
        <w:t xml:space="preserve">Tel Aviv Loyalty Program Enhancement:</w:t>
      </w:r>
      <w:r>
        <w:t xml:space="preserve"> </w:t>
      </w:r>
      <w:r>
        <w:t xml:space="preserve">Launch "Baker Circle" with tiered benefits, including exclusive access to seasonal items like the summer "Coastal Fig Tart," targeting 25% increase in repeat visits.</w:t>
      </w:r>
    </w:p>
    <w:p>
      <w:pPr>
        <w:numPr>
          <w:ilvl w:val="0"/>
          <w:numId w:val="1001"/>
        </w:numPr>
        <w:pStyle w:val="Compact"/>
      </w:pPr>
      <w:r>
        <w:rPr>
          <w:bCs/>
          <w:b/>
        </w:rPr>
        <w:t xml:space="preserve">Summer-Seasonal Menu Development:</w:t>
      </w:r>
      <w:r>
        <w:t xml:space="preserve"> </w:t>
      </w:r>
      <w:r>
        <w:t xml:space="preserve">Introduce cooling products featuring Israeli citrus and date syrup for Tel Aviv's warm climate, capitalizing on current trends.</w:t>
      </w:r>
    </w:p>
    <w:p>
      <w:pPr>
        <w:pStyle w:val="FirstParagraph"/>
      </w:pPr>
      <w:r>
        <w:t xml:space="preserve">Crucially, all initiatives must align with Baker's core mission in Israel Tel Aviv: to be the neighborhood bakery that celebrates local identity through every product. The upcoming "Baker Tel Aviv Heritage Festival" (October 2023) will further deepen this connection through partnerships with local artists and food artisans.</w:t>
      </w:r>
    </w:p>
    <w:bookmarkEnd w:id="23"/>
    <w:bookmarkStart w:id="24" w:name="X38a362490f2c2f0e2b35f887f1851fbd1e2f387"/>
    <w:p>
      <w:pPr>
        <w:pStyle w:val="Heading2"/>
      </w:pPr>
      <w:r>
        <w:t xml:space="preserve">Conclusion: Baker's Future in Israel Tel Aviv</w:t>
      </w:r>
    </w:p>
    <w:p>
      <w:pPr>
        <w:pStyle w:val="FirstParagraph"/>
      </w:pPr>
      <w:r>
        <w:t xml:space="preserve">This Sales Report underscores that Baker is more than a bakery—it's a cultural anchor in Israel Tel Aviv. Our Q2 results prove that authentic local engagement drives sustainable growth, with customers actively seeking out Baker as part of their daily Israeli experience. The 27% revenue surge in Tel Aviv alone demonstrates how deeply our brand has integrated into the city's fabric, far exceeding industry benchmarks.</w:t>
      </w:r>
    </w:p>
    <w:p>
      <w:pPr>
        <w:pStyle w:val="BodyText"/>
      </w:pPr>
      <w:r>
        <w:t xml:space="preserve">"Baker isn't just selling pastries in Israel Tel Aviv; we're creating a shared language of community and quality. This Sales Report confirms that when businesses authentically connect with their local ecosystem, remarkable growth follows—especially in a vibrant city like Tel Aviv where culture and commerce are inseparable."</w:t>
      </w:r>
    </w:p>
    <w:p>
      <w:pPr>
        <w:pStyle w:val="BodyText"/>
      </w:pPr>
      <w:r>
        <w:t xml:space="preserve">Looking ahead, Baker's expansion strategy for Israel Tel Aviv will prioritize neighborhood-centric growth over rapid scaling. By 2024, we plan to open two additional locations in the emerging neighborhoods of Bat Yam and Rishon LeZion while doubling down on our proven Tel Aviv model. As this Sales Report clearly demonstrates, Baker has successfully woven itself into the heartbeat of Israel Tel Aviv—a position we intend to strengthen through every croissant, coffee cup, and community engagement initiative.</w:t>
      </w:r>
    </w:p>
    <w:bookmarkEnd w:id="24"/>
    <w:p>
      <w:pPr>
        <w:pStyle w:val="BodyText"/>
      </w:pPr>
      <w:r>
        <w:t xml:space="preserve">Baker Global | Artisan Bakery Excellence Since 1987 | "Baking Tradition for Modern Israel"</w:t>
      </w:r>
    </w:p>
    <w:p>
      <w:pPr>
        <w:pStyle w:val="BodyText"/>
      </w:pPr>
      <w:r>
        <w:t xml:space="preserve">Confidential: Prepared exclusively for Baker International Operations. All data sourced from Israel Tel Aviv POS systems and customer relationship management platform (Q2 2023).</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 Tel Aviv, Israel</dc:title>
  <dc:creator/>
  <dc:language>en</dc:language>
  <cp:keywords/>
  <dcterms:created xsi:type="dcterms:W3CDTF">2025-12-11T07:50:50Z</dcterms:created>
  <dcterms:modified xsi:type="dcterms:W3CDTF">2025-12-11T07:50:50Z</dcterms:modified>
</cp:coreProperties>
</file>

<file path=docProps/custom.xml><?xml version="1.0" encoding="utf-8"?>
<Properties xmlns="http://schemas.openxmlformats.org/officeDocument/2006/custom-properties" xmlns:vt="http://schemas.openxmlformats.org/officeDocument/2006/docPropsVTypes"/>
</file>