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Italy</w:t>
      </w:r>
      <w:r>
        <w:t xml:space="preserve"> </w:t>
      </w:r>
      <w:r>
        <w:t xml:space="preserve">Naples</w:t>
      </w:r>
    </w:p>
    <w:bookmarkStart w:id="27" w:name="X9d2f0e199444f20302c1d376037f2a3ae04b999"/>
    <w:p>
      <w:pPr>
        <w:pStyle w:val="Heading1"/>
      </w:pPr>
      <w:r>
        <w:t xml:space="preserve">Comprehensive Sales Report: Baker Operations in Naples, Italy - Q3 2023</w:t>
      </w:r>
    </w:p>
    <w:p>
      <w:pPr>
        <w:pStyle w:val="FirstParagraph"/>
      </w:pPr>
      <w:r>
        <w:rPr>
          <w:bCs/>
          <w:b/>
        </w:rPr>
        <w:t xml:space="preserve">Prepared For:</w:t>
      </w:r>
      <w:r>
        <w:t xml:space="preserve"> </w:t>
      </w:r>
      <w:r>
        <w:t xml:space="preserve">Management Team, Napoli Baking Collective</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presents a detailed analysis of the operational and commercial performance of the Baker operations within Naples, Italy during the third quarter of 2023. As one of Italy's most iconic culinary hubs, Naples offers a unique market for authentic bakeries deeply rooted in tradition yet responsive to modern consumer demands. The report demonstrates that our Baker enterprise has successfully navigated post-pandemic recovery cycles while reinforcing its position as a cultural institution within the city. Total sales revenue reached €187,450 across 12 locations throughout Naples, marking a 14.7% year-over-year increase despite rising ingredient costs. This success stems from strategic localization of our Baker offerings to align with Neapolitan traditions and tourism-driven demand.</w:t>
      </w:r>
    </w:p>
    <w:bookmarkEnd w:id="20"/>
    <w:bookmarkStart w:id="21" w:name="key-sales-metrics-naples-context"/>
    <w:p>
      <w:pPr>
        <w:pStyle w:val="Heading2"/>
      </w:pPr>
      <w:r>
        <w:t xml:space="preserve">Key Sales Metrics: Naples Context</w:t>
      </w:r>
    </w:p>
    <w:p>
      <w:pPr>
        <w:pStyle w:val="FirstParagraph"/>
      </w:pPr>
      <w:r>
        <w:t xml:space="preserve">The sales data for the Naples market reveals exceptional performance driven by two distinct customer segments: local residents (63% of revenue) and international tourists (37% of revenue). This distribution underscores our Baker's dual role as a community staple and a cultural attraction. The most active period occurred during August, when tourist influx surged by 21% compared to July, directly correlating with high sales volume at locations near historic sites like the Castel dell'Ovo and Spaccanapoli district.</w:t>
      </w:r>
    </w:p>
    <w:p>
      <w:pPr>
        <w:pStyle w:val="BodyText"/>
      </w:pPr>
      <w:r>
        <w:t xml:space="preserve">Crucially, Naples-specific metrics show that 85% of our bread sales originated from traditional Neapolitan sourdough (Pane di Altamura DOP), while 72% of pastry sales featured seasonal items like sfogliatella riccia and babà al rum. These figures validate our Baker's commitment to authentic regional recipes approved by the Associazione Verace Pizza Napoletana. Notably, the "Baker’s Tour" experience package—a guided visit to our Naples production facilities—generated €28,300 in revenue during Q3, representing a new revenue stream that resonates deeply with international visitors seeking cultural immersion.</w:t>
      </w:r>
    </w:p>
    <w:bookmarkEnd w:id="21"/>
    <w:bookmarkStart w:id="22" w:name="Xa355439a8a45fe7700b468bb34b3b3af0eec6fd"/>
    <w:p>
      <w:pPr>
        <w:pStyle w:val="Heading2"/>
      </w:pPr>
      <w:r>
        <w:t xml:space="preserve">Product Performance Analysis: Baker Traditions in Naples</w:t>
      </w:r>
    </w:p>
    <w:p>
      <w:pPr>
        <w:pStyle w:val="FirstParagraph"/>
      </w:pPr>
      <w:r>
        <w:t xml:space="preserve">The success of the Baker enterprise hinges on respecting Naples' culinary heritage while innovating within tradition. Our signature "Forno Classico" bread line achieved 37% market share among specialty bakeries in Naples, with the Sfogliatella di Santa Chiara (a pastry filled with ricotta and candied fruit) becoming the city's most popular baked good this season. Sales data indicates that tourists purchase 58% of all sfogliatella products, often as souvenirs for family members back home.</w:t>
      </w:r>
    </w:p>
    <w:p>
      <w:pPr>
        <w:pStyle w:val="BodyText"/>
      </w:pPr>
      <w:r>
        <w:t xml:space="preserve">Ingredient cost management proved critical in Naples' competitive landscape. By sourcing 92% of our flour from local mills in the Campania region and partnering with Neapolitan dairy producers for fior di latte cheese, we maintained pricing stability during a period when global wheat prices rose by 18%. This local supply chain approach—integral to the Baker ethos—enabled us to keep signature pizza dough at €3.20 per serving (matching competitor pricing) while increasing profit margins by 7.2%.</w:t>
      </w:r>
    </w:p>
    <w:p>
      <w:pPr>
        <w:pStyle w:val="BodyText"/>
      </w:pPr>
      <w:r>
        <w:t xml:space="preserve">Seasonal offerings aligned with Naples' cultural calendar drove significant sales spikes: The "Autumn Taste of Naples" promotion featuring chestnut and pumpkin-filled pastries generated €45,100 in revenue, coinciding with the city's Festa della Madonna delle Grazie. Our Baker team also capitalized on local festivals like San Gennaro celebrations, creating special edition breads that sold out within 48 hours across all Naples locations.</w:t>
      </w:r>
    </w:p>
    <w:bookmarkEnd w:id="22"/>
    <w:bookmarkStart w:id="23" w:name="X4a895b4f37601c5e200a505e63e0b4a0940b7dc"/>
    <w:p>
      <w:pPr>
        <w:pStyle w:val="Heading2"/>
      </w:pPr>
      <w:r>
        <w:t xml:space="preserve">Challenges and Strategic Responses: Baker Operations in Italy</w:t>
      </w:r>
    </w:p>
    <w:p>
      <w:pPr>
        <w:pStyle w:val="FirstParagraph"/>
      </w:pPr>
      <w:r>
        <w:t xml:space="preserve">Operating as a Baker in Naples presented unique challenges requiring localized solutions. The most significant obstacle was labor shortages during peak tourist seasons, with hospitality workers often departing for summer jobs at coastal resorts. To address this, we partnered with the Naples Chamber of Commerce to establish a "Baker Apprenticeship Program" targeting local youth, training 12 new staff members by September 2023. This initiative not only solved staffing gaps but also strengthened our Baker's connection to the community.</w:t>
      </w:r>
    </w:p>
    <w:p>
      <w:pPr>
        <w:pStyle w:val="BodyText"/>
      </w:pPr>
      <w:r>
        <w:t xml:space="preserve">Another challenge was balancing authenticity with commercial viability for international tourists unfamiliar with Neapolitan baking customs. Our Baker team developed multilingual product descriptions and "tasting menu" packages that explain historical significance—such as how pizza margherita reflects Italy's flag colors—to enhance visitor experience. This educational approach increased average transaction value by 23% among non-Italian customers.</w:t>
      </w:r>
    </w:p>
    <w:bookmarkEnd w:id="23"/>
    <w:bookmarkStart w:id="24" w:name="Xb8bc12095afc2c7d694e74816163853927c0a75"/>
    <w:p>
      <w:pPr>
        <w:pStyle w:val="Heading2"/>
      </w:pPr>
      <w:r>
        <w:t xml:space="preserve">Future Outlook: Sustaining Baker Excellence in Naples</w:t>
      </w:r>
    </w:p>
    <w:p>
      <w:pPr>
        <w:pStyle w:val="FirstParagraph"/>
      </w:pPr>
      <w:r>
        <w:t xml:space="preserve">Based on Q3 performance, we recommend expanding our Baker presence into two new locations within Naples' historic center by Q1 2024, focusing on under-served neighborhoods like Chiaia and Vomero. These areas attract high-value tourists seeking authentic experiences beyond popular tourist zones. Additionally, we propose launching a "Naples Heritage Collection" of limited-edition baked goods featuring ingredients from specific Neapolitan terroirs (e.g., Capri lemon-infused cookies, Vesuvian volcanic ash bread), which would further cement our Baker's cultural relevance.</w:t>
      </w:r>
    </w:p>
    <w:p>
      <w:pPr>
        <w:pStyle w:val="BodyText"/>
      </w:pPr>
      <w:r>
        <w:t xml:space="preserve">Looking ahead to Q4 2023, we anticipate a 15-18% sales increase driven by holiday season demand. The Baker team will implement an enhanced loyalty program for Naples residents, offering "Baker's Club" benefits such as exclusive access to seasonal products and monthly sourdough baking workshops at our Via Toledo facility. This initiative directly supports our mission to make the Baker enterprise a living extension of Naples' culinary identity rather than merely a commercial operation.</w:t>
      </w:r>
    </w:p>
    <w:bookmarkEnd w:id="24"/>
    <w:bookmarkStart w:id="26" w:name="X01b175a5b39bce067e9f078dbe8e24fb56e6a00"/>
    <w:p>
      <w:pPr>
        <w:pStyle w:val="Heading2"/>
      </w:pPr>
      <w:r>
        <w:t xml:space="preserve">Conclusion: The Baker as Cultural Anchor in Italy Naples</w:t>
      </w:r>
    </w:p>
    <w:p>
      <w:pPr>
        <w:pStyle w:val="FirstParagraph"/>
      </w:pPr>
      <w:r>
        <w:t xml:space="preserve">This Sales Report confirms that the Baker enterprise has successfully positioned itself not just as a commercial entity, but as an essential cultural institution within Naples. By embedding authentic Neapolitan baking traditions into every product and customer interaction, we've created a sustainable business model that honors our heritage while driving measurable growth. The data clearly shows that consumers in Naples—both locals and tourists—value the Baker's commitment to quality over quantity and tradition over trendiness.</w:t>
      </w:r>
    </w:p>
    <w:p>
      <w:pPr>
        <w:pStyle w:val="BodyText"/>
      </w:pPr>
      <w:r>
        <w:t xml:space="preserve">As we move forward, all Baker initiatives will continue prioritizing Italy Naples' unique culinary identity. Our next strategic focus is obtaining official "Baker of Naples" certification from the Comune di Napoli, a recognition that would further differentiate our brand in this competitive market. This Sales Report demonstrates that when a Baker operates with cultural integrity rooted in place—specifically, the vibrant streets of Naples—it doesn't merely sell products; it becomes part of the city's living story, where every loaf of bread carries the legacy of generations.</w:t>
      </w:r>
    </w:p>
    <w:p>
      <w:pPr>
        <w:pStyle w:val="BodyText"/>
      </w:pPr>
      <w:r>
        <w:rPr>
          <w:bCs/>
          <w:b/>
        </w:rPr>
        <w:t xml:space="preserve">Prepared By:</w:t>
      </w:r>
      <w:r>
        <w:t xml:space="preserve"> </w:t>
      </w:r>
      <w:r>
        <w:t xml:space="preserve">Maria Rossi</w:t>
      </w:r>
      <w:r>
        <w:br/>
      </w:r>
      <w:r>
        <w:rPr>
          <w:bCs/>
          <w:b/>
        </w:rPr>
        <w:t xml:space="preserve">Director of Operations, Napoli Baker Collective</w:t>
      </w:r>
    </w:p>
    <w:bookmarkStart w:id="25" w:name="X39f541594cb7760d40ffa48ed7a025aa1ee5dfe"/>
    <w:p>
      <w:pPr>
        <w:pStyle w:val="Heading3"/>
      </w:pPr>
      <w:r>
        <w:t xml:space="preserve">*Data reflects sales across all 12 Naples locations including Via Toledo (historical), Piazza del Plebiscito, and Galleria Umberto I. All figures in Euros.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Italy Naples</dc:title>
  <dc:creator/>
  <dc:language>en</dc:language>
  <cp:keywords/>
  <dcterms:created xsi:type="dcterms:W3CDTF">2026-07-23T01:14:51Z</dcterms:created>
  <dcterms:modified xsi:type="dcterms:W3CDTF">2026-07-23T01:14:51Z</dcterms:modified>
</cp:coreProperties>
</file>

<file path=docProps/custom.xml><?xml version="1.0" encoding="utf-8"?>
<Properties xmlns="http://schemas.openxmlformats.org/officeDocument/2006/custom-properties" xmlns:vt="http://schemas.openxmlformats.org/officeDocument/2006/docPropsVTypes"/>
</file>