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Baker</w:t>
      </w:r>
      <w:r>
        <w:t xml:space="preserve"> </w:t>
      </w:r>
      <w:r>
        <w:t xml:space="preserve">-</w:t>
      </w:r>
      <w:r>
        <w:t xml:space="preserve"> </w:t>
      </w:r>
      <w:r>
        <w:t xml:space="preserve">Kuala</w:t>
      </w:r>
      <w:r>
        <w:t xml:space="preserve"> </w:t>
      </w:r>
      <w:r>
        <w:t xml:space="preserve">Lumpur,</w:t>
      </w:r>
      <w:r>
        <w:t xml:space="preserve"> </w:t>
      </w:r>
      <w:r>
        <w:t xml:space="preserve">Malaysia</w:t>
      </w:r>
    </w:p>
    <w:bookmarkStart w:id="29" w:name="Xb6c6c4ab0626098e95906ae5d2cf91a48e267fb"/>
    <w:p>
      <w:pPr>
        <w:pStyle w:val="Heading1"/>
      </w:pPr>
      <w:r>
        <w:t xml:space="preserve">Monthly Sales Report: Baker - Kuala Lumpur, Malaysia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w:t>
      </w:r>
      <w:r>
        <w:br/>
      </w:r>
      <w:r>
        <w:rPr>
          <w:bCs/>
          <w:b/>
        </w:rPr>
        <w:t xml:space="preserve">Location:</w:t>
      </w:r>
      <w:r>
        <w:t xml:space="preserve"> </w:t>
      </w:r>
      <w:r>
        <w:t xml:space="preserve">Baker Bakery, Kuala Lumpur, Malaysia</w:t>
      </w:r>
    </w:p>
    <w:bookmarkStart w:id="20" w:name="i.-executive-summary"/>
    <w:p>
      <w:pPr>
        <w:pStyle w:val="Heading2"/>
      </w:pPr>
      <w:r>
        <w:t xml:space="preserve">I. Executive Summary</w:t>
      </w:r>
    </w:p>
    <w:p>
      <w:pPr>
        <w:pStyle w:val="FirstParagraph"/>
      </w:pPr>
      <w:r>
        <w:t xml:space="preserve">This comprehensive Sales Report analyzes the performance of Baker Bakery across all outlets in Malaysia Kuala Lumpur for the month of September 2023. As a leading artisanal bakery chain deeply rooted in Malaysian culinary traditions, Baker has demonstrated remarkable resilience and growth despite regional economic fluctuations. The report confirms that our Kuala Lumpur operations have exceeded quarterly targets by 14.7%, generating RM 856,300 in total revenue – a testament to our strategic focus on authentic Malay-inspired pastries and community engagement. This Sales Report underscores Baker's position as the preferred bakery destination for Malaysians seeking premium, locally crafted delights across Malaysia Kuala Lumpur.</w:t>
      </w:r>
    </w:p>
    <w:bookmarkEnd w:id="20"/>
    <w:bookmarkStart w:id="22" w:name="ii.-sales-performance-overview"/>
    <w:p>
      <w:pPr>
        <w:pStyle w:val="Heading2"/>
      </w:pPr>
      <w:r>
        <w:t xml:space="preserve">II. Sales Performance Overview</w:t>
      </w:r>
    </w:p>
    <w:p>
      <w:pPr>
        <w:pStyle w:val="FirstParagraph"/>
      </w:pPr>
      <w:r>
        <w:t xml:space="preserve">The September sales cycle marked a significant milestone for Baker Bakery in Malaysia Kuala Lumpur, with consistent growth across all key metrics. Total outlet revenue reached RM 856,300 (up 18.2% YoY), driven by a 27% increase in foot traffic at our flagship Bukit Bintang and Damansara outlets. Notably, weekday sales surged by 31% due to our new "Malaysian Breakfast Revolution" campaign featuring kaya toast and teh tarik with artisanal croissants – a concept that resonated deeply with KL's office workforce. The Sales Report identifies three critical success factors: authentic Malaysian ingredient sourcing, strategic social media integration (72% of new customers came via Instagram promotions), and our commitment to supporting local suppliers in Malaysia.</w:t>
      </w:r>
    </w:p>
    <w:bookmarkStart w:id="21" w:name="key-performance-indicators"/>
    <w:p>
      <w:pPr>
        <w:pStyle w:val="Heading3"/>
      </w:pPr>
      <w:r>
        <w:t xml:space="preserve">Key Performance Indicators:</w:t>
      </w:r>
    </w:p>
    <w:p>
      <w:pPr>
        <w:numPr>
          <w:ilvl w:val="0"/>
          <w:numId w:val="1001"/>
        </w:numPr>
        <w:pStyle w:val="Compact"/>
      </w:pPr>
      <w:r>
        <w:rPr>
          <w:bCs/>
          <w:b/>
        </w:rPr>
        <w:t xml:space="preserve">Revenue Growth:</w:t>
      </w:r>
      <w:r>
        <w:t xml:space="preserve"> </w:t>
      </w:r>
      <w:r>
        <w:t xml:space="preserve">RM 856,300 (14.7% above target)</w:t>
      </w:r>
    </w:p>
    <w:p>
      <w:pPr>
        <w:numPr>
          <w:ilvl w:val="0"/>
          <w:numId w:val="1001"/>
        </w:numPr>
        <w:pStyle w:val="Compact"/>
      </w:pPr>
      <w:r>
        <w:rPr>
          <w:bCs/>
          <w:b/>
        </w:rPr>
        <w:t xml:space="preserve">New Customer Acquisition:</w:t>
      </w:r>
      <w:r>
        <w:t xml:space="preserve"> </w:t>
      </w:r>
      <w:r>
        <w:t xml:space="preserve">2,850 new loyalty members (42% increase from August)</w:t>
      </w:r>
    </w:p>
    <w:p>
      <w:pPr>
        <w:numPr>
          <w:ilvl w:val="0"/>
          <w:numId w:val="1001"/>
        </w:numPr>
        <w:pStyle w:val="Compact"/>
      </w:pPr>
      <w:r>
        <w:rPr>
          <w:bCs/>
          <w:b/>
        </w:rPr>
        <w:t xml:space="preserve">Average Transaction Value:</w:t>
      </w:r>
      <w:r>
        <w:t xml:space="preserve"> </w:t>
      </w:r>
      <w:r>
        <w:t xml:space="preserve">RM 32.75 (+19% YoY)</w:t>
      </w:r>
    </w:p>
    <w:p>
      <w:pPr>
        <w:numPr>
          <w:ilvl w:val="0"/>
          <w:numId w:val="1001"/>
        </w:numPr>
        <w:pStyle w:val="Compact"/>
      </w:pPr>
      <w:r>
        <w:rPr>
          <w:bCs/>
          <w:b/>
        </w:rPr>
        <w:t xml:space="preserve">Online Order Penetration:</w:t>
      </w:r>
      <w:r>
        <w:t xml:space="preserve"> </w:t>
      </w:r>
      <w:r>
        <w:t xml:space="preserve">38% of total sales (up from 26% in Q1)</w:t>
      </w:r>
    </w:p>
    <w:bookmarkEnd w:id="21"/>
    <w:bookmarkEnd w:id="22"/>
    <w:bookmarkStart w:id="24" w:name="iii.-product-performance-analysis"/>
    <w:p>
      <w:pPr>
        <w:pStyle w:val="Heading2"/>
      </w:pPr>
      <w:r>
        <w:t xml:space="preserve">III. Product Performance Analysis</w:t>
      </w:r>
    </w:p>
    <w:p>
      <w:pPr>
        <w:pStyle w:val="FirstParagraph"/>
      </w:pPr>
      <w:r>
        <w:t xml:space="preserve">Baker's September Sales Report highlights exceptional performance in culturally resonant product lines. Our signature "Nasi Lemak Buns" generated RM 148,500 in sales – a 67% increase from the same period last year – proving that Malaysian culinary heritage drives consumer preference. The report further reveals that items incorporating local ingredients like pandan, durian (seasonal), and coconut saw 23% higher sales velocity than international competitors' offerings. Notably, our "Kaya &amp; Cheese Croissant" became the best-selling item in Malaysia Kuala Lumpur for the second consecutive month, contributing RM 215,000 to total revenue.</w:t>
      </w:r>
    </w:p>
    <w:bookmarkStart w:id="23" w:name="top-selling-products-september-2023"/>
    <w:p>
      <w:pPr>
        <w:pStyle w:val="Heading3"/>
      </w:pPr>
      <w:r>
        <w:t xml:space="preserve">Top-Selling Products (September 2023):</w:t>
      </w:r>
    </w:p>
    <w:p>
      <w:pPr>
        <w:pStyle w:val="FirstParagraph"/>
      </w:pPr>
      <w:r>
        <w:t xml:space="preserve">Product</w:t>
      </w:r>
    </w:p>
    <w:p>
      <w:pPr>
        <w:pStyle w:val="BodyText"/>
      </w:pPr>
      <w:r>
        <w:t xml:space="preserve">Sales Value (RM)</w:t>
      </w:r>
    </w:p>
    <w:p>
      <w:pPr>
        <w:pStyle w:val="BodyText"/>
      </w:pPr>
      <w:r>
        <w:t xml:space="preserve">Growth vs. August</w:t>
      </w:r>
    </w:p>
    <w:p>
      <w:pPr>
        <w:pStyle w:val="BodyText"/>
      </w:pPr>
      <w:r>
        <w:t xml:space="preserve">Nasi Lemak Buns (Original)</w:t>
      </w:r>
    </w:p>
    <w:p>
      <w:pPr>
        <w:pStyle w:val="BodyText"/>
      </w:pPr>
      <w:r>
        <w:t xml:space="preserve">148,500</w:t>
      </w:r>
    </w:p>
    <w:p>
      <w:pPr>
        <w:pStyle w:val="BodyText"/>
      </w:pPr>
      <w:r>
        <w:t xml:space="preserve">+29%</w:t>
      </w:r>
    </w:p>
    <w:p>
      <w:pPr>
        <w:pStyle w:val="BodyText"/>
      </w:pPr>
      <w:r>
        <w:t xml:space="preserve">Kaya &amp; Cheese Croissant</w:t>
      </w:r>
    </w:p>
    <w:p>
      <w:pPr>
        <w:pStyle w:val="BodyText"/>
      </w:pPr>
      <w:r>
        <w:t xml:space="preserve">215,000</w:t>
      </w:r>
    </w:p>
    <w:p>
      <w:pPr>
        <w:pStyle w:val="BodyText"/>
      </w:pPr>
      <w:r>
        <w:t xml:space="preserve">+36%</w:t>
      </w:r>
    </w:p>
    <w:p>
      <w:pPr>
        <w:pStyle w:val="BodyText"/>
      </w:pPr>
      <w:r>
        <w:t xml:space="preserve">Pandan Coconut Tart</w:t>
      </w:r>
    </w:p>
    <w:p>
      <w:pPr>
        <w:pStyle w:val="BodyText"/>
      </w:pPr>
      <w:r>
        <w:t xml:space="preserve">&lt;</w:t>
      </w:r>
    </w:p>
    <w:p>
      <w:pPr>
        <w:pStyle w:val="BodyText"/>
      </w:pPr>
      <w:r>
        <w:t xml:space="preserve">98,750</w:t>
      </w:r>
    </w:p>
    <w:p>
      <w:pPr>
        <w:pStyle w:val="BodyText"/>
      </w:pPr>
      <w:r>
        <w:t xml:space="preserve">+41%</w:t>
      </w:r>
    </w:p>
    <w:p>
      <w:pPr>
        <w:pStyle w:val="BodyText"/>
      </w:pPr>
      <w:r>
        <w:t xml:space="preserve">Durian Cream Puff (Seasonal)</w:t>
      </w:r>
    </w:p>
    <w:p>
      <w:pPr>
        <w:pStyle w:val="BodyText"/>
      </w:pPr>
      <w:r>
        <w:t xml:space="preserve">62,300</w:t>
      </w:r>
    </w:p>
    <w:p>
      <w:pPr>
        <w:pStyle w:val="BodyText"/>
      </w:pPr>
      <w:r>
        <w:t xml:space="preserve">+158%</w:t>
      </w:r>
    </w:p>
    <w:bookmarkEnd w:id="23"/>
    <w:bookmarkEnd w:id="24"/>
    <w:bookmarkStart w:id="25" w:name="X2ef1afa16800008b5ae593551473adaa70bdaa7"/>
    <w:p>
      <w:pPr>
        <w:pStyle w:val="Heading2"/>
      </w:pPr>
      <w:r>
        <w:t xml:space="preserve">IV. Customer Insights - Kuala Lumpur Market</w:t>
      </w:r>
    </w:p>
    <w:p>
      <w:pPr>
        <w:pStyle w:val="FirstParagraph"/>
      </w:pPr>
      <w:r>
        <w:t xml:space="preserve">The Sales Report reveals fascinating behavioral patterns among Baker's Malaysia Kuala Lumpur clientele. 68% of customers are aged 25-44 (working professionals), with 79% visiting during morning hours (7-10 AM) – aligning perfectly with KL's commute patterns. Social media analytics show that our #BakerKL campaign generated 12,400 user-generated posts featuring our products across Instagram and TikTok. Crucially, the report identifies that 83% of Malaysian customers prioritize "authentic Malaysian ingredients" over foreign brands when choosing bakery products – a core differentiator for Baker in the competitive Kuala Lumpur market.</w:t>
      </w:r>
    </w:p>
    <w:bookmarkEnd w:id="25"/>
    <w:bookmarkStart w:id="26" w:name="X933675170b1f05a08f5fa0e64e0930afc44f3cc"/>
    <w:p>
      <w:pPr>
        <w:pStyle w:val="Heading2"/>
      </w:pPr>
      <w:r>
        <w:t xml:space="preserve">V. Market Positioning in Malaysia Kuala Lumpur</w:t>
      </w:r>
    </w:p>
    <w:p>
      <w:pPr>
        <w:pStyle w:val="FirstParagraph"/>
      </w:pPr>
      <w:r>
        <w:t xml:space="preserve">Baker's strategic localization has cemented our leadership position in Malaysia Kuala Lumpur's premium bakery segment. Unlike international chains that rely on standardized menus, our Sales Report confirms that 100% of Baker outlets in KL use locally sourced ingredients – from Penang durians to Sabah vanilla – directly supporting 47 Malaysian farmers and producers. This hyper-local approach has driven a 28% increase in brand affinity scores among KL consumers (per our September customer satisfaction survey). The report further notes that Baker's market share in Kuala Lumpur's artisanal bakery category rose to 34% (from 26% in Q1), significantly outpacing competitors who lack similar cultural integration.</w:t>
      </w:r>
    </w:p>
    <w:bookmarkEnd w:id="26"/>
    <w:bookmarkStart w:id="27" w:name="vi.-challenges-strategic-opportunities"/>
    <w:p>
      <w:pPr>
        <w:pStyle w:val="Heading2"/>
      </w:pPr>
      <w:r>
        <w:t xml:space="preserve">VI. Challenges &amp; Strategic Opportunities</w:t>
      </w:r>
    </w:p>
    <w:p>
      <w:pPr>
        <w:pStyle w:val="FirstParagraph"/>
      </w:pPr>
      <w:r>
        <w:t xml:space="preserve">While the Sales Report shows strong performance, we identified two key challenges requiring immediate attention: (1) Seasonal demand fluctuations for durian products (35% sales drop post-September), and (2) Rising costs of local ingredients due to monsoon disruptions. To address these, Baker's leadership team has approved a new initiative: "Baker Malaysia Heritage Month" in November, featuring limited-edition Malay traditional pastries using alternative seasonal fruits. This will not only stabilize demand but also deepen our community engagement in Malaysia Kuala Lumpur.</w:t>
      </w:r>
    </w:p>
    <w:bookmarkEnd w:id="27"/>
    <w:bookmarkStart w:id="28" w:name="X64974594c2733cf91db46995515e1652fe8799e"/>
    <w:p>
      <w:pPr>
        <w:pStyle w:val="Heading2"/>
      </w:pPr>
      <w:r>
        <w:t xml:space="preserve">VII. Conclusion &amp; Forward-Looking Strategies</w:t>
      </w:r>
    </w:p>
    <w:p>
      <w:pPr>
        <w:pStyle w:val="FirstParagraph"/>
      </w:pPr>
      <w:r>
        <w:t xml:space="preserve">This Sales Report unequivocally demonstrates Baker Bakery's mastery of the Malaysia Kuala Lumpur market through cultural authenticity and community integration. Our September performance proves that when a bakery honors local traditions – like serving kaya toast with modern pastry techniques – it achieves sustainable growth in competitive markets. Moving forward, Baker will double down on three pillars: (1) Expanding our network of Malaysian supplier partnerships to 60+ producers by Q1 2024, (2) Launching a dedicated "KL Heritage Collection" quarterly menu featuring region-specific delicacies, and (3) Implementing AI-driven demand forecasting for better seasonal inventory management across all Malaysia Kuala Lumpur outlets.</w:t>
      </w:r>
    </w:p>
    <w:p>
      <w:pPr>
        <w:pStyle w:val="BodyText"/>
      </w:pPr>
      <w:r>
        <w:t xml:space="preserve">In conclusion, Baker Bakery isn't merely selling pastries in Malaysia Kuala Lumpur – we're preserving culinary heritage while driving economic growth. The September Sales Report validates that our commitment to "Made in Malaysia, For Malaysians" is the engine of our success. As we prepare for the festive season, Baker remains poised to lead Malaysia's bakery industry with authentic flavors and community-first service. We are confident that this strategic approach will continue delivering exceptional results in every corner of Kuala Lumpur.</w:t>
      </w:r>
    </w:p>
    <w:p>
      <w:pPr>
        <w:pStyle w:val="BodyText"/>
      </w:pPr>
      <w:r>
        <w:rPr>
          <w:bCs/>
          <w:b/>
        </w:rPr>
        <w:t xml:space="preserve">Prepared By:</w:t>
      </w:r>
      <w:r>
        <w:t xml:space="preserve"> </w:t>
      </w:r>
      <w:r>
        <w:t xml:space="preserve">Sales Strategy Division</w:t>
      </w:r>
      <w:r>
        <w:br/>
      </w:r>
      <w:r>
        <w:rPr>
          <w:bCs/>
          <w:b/>
        </w:rPr>
        <w:t xml:space="preserve">Baker Bakery</w:t>
      </w:r>
      <w:r>
        <w:br/>
      </w:r>
      <w:r>
        <w:rPr>
          <w:iCs/>
          <w:i/>
        </w:rPr>
        <w:t xml:space="preserve">Serving Authentic Malaysian Delights Since 2010 | Kuala Lumpur, Malaysia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Baker - Kuala Lumpur, Malaysia</dc:title>
  <dc:creator/>
  <dc:language>en</dc:language>
  <cp:keywords/>
  <dcterms:created xsi:type="dcterms:W3CDTF">2025-12-11T17:24:22Z</dcterms:created>
  <dcterms:modified xsi:type="dcterms:W3CDTF">2025-12-11T17:24:22Z</dcterms:modified>
</cp:coreProperties>
</file>

<file path=docProps/custom.xml><?xml version="1.0" encoding="utf-8"?>
<Properties xmlns="http://schemas.openxmlformats.org/officeDocument/2006/custom-properties" xmlns:vt="http://schemas.openxmlformats.org/officeDocument/2006/docPropsVTypes"/>
</file>