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9" w:name="X00da260c6a635190a54ab8a1b45dba35d4cd06c"/>
    <w:p>
      <w:pPr>
        <w:pStyle w:val="Heading1"/>
      </w:pPr>
      <w:r>
        <w:t xml:space="preserve">Comprehensive Sales Report: Baker's Performance in Mexico City, Mexico</w:t>
      </w:r>
    </w:p>
    <w:bookmarkStart w:id="20" w:name="executive-summary"/>
    <w:p>
      <w:pPr>
        <w:pStyle w:val="Heading2"/>
      </w:pPr>
      <w:r>
        <w:t xml:space="preserve">Executive Summary</w:t>
      </w:r>
    </w:p>
    <w:p>
      <w:pPr>
        <w:pStyle w:val="FirstParagraph"/>
      </w:pPr>
      <w:r>
        <w:t xml:space="preserve">This official Sales Report details the operational performance and market positioning of Baker, a premier bakery chain, within the dynamic culinary landscape of Mexico City. Covering Q3 2023 (July-September), this document presents critical insights into sales trajectories, consumer behavior patterns, and strategic opportunities specifically within Mexico Mexico City. Baker has demonstrated remarkable resilience in navigating urban market complexities while capitalizing on the city's insatiable demand for artisanal baked goods. With a 14.7% year-over-year revenue growth in Mexico City alone, this report underscores Baker's strategic dominance as the leading bakery brand in Central America's largest metropolitan area.</w:t>
      </w:r>
    </w:p>
    <w:bookmarkEnd w:id="20"/>
    <w:bookmarkStart w:id="21" w:name="X485bd80ceee68beda2c5d9d936241fe598df34c"/>
    <w:p>
      <w:pPr>
        <w:pStyle w:val="Heading2"/>
      </w:pPr>
      <w:r>
        <w:t xml:space="preserve">Market Context: Baker's Positioning in Mexico City</w:t>
      </w:r>
    </w:p>
    <w:p>
      <w:pPr>
        <w:pStyle w:val="FirstParagraph"/>
      </w:pPr>
      <w:r>
        <w:t xml:space="preserve">Mexico City represents a $3.8B bakery market where cultural preferences for traditional panadería meet modern consumer expectations. As the economic heart of Mexico, this metropolis attracts 21 million residents and 45M annual tourists, creating unparalleled opportunities for Baker's premium product portfolio. The Sales Report emphasizes that Baker's success in Mexico City stems from its culturally attuned approach: we've successfully localized our signature sourdough starters with native cornflour infusions and introduced "Churro Concha" pastries reflecting regional culinary heritage. This adaptation strategy has positioned Baker as both a global brand and a community staple across 27 Mexico City locations – the highest density in Latin America.</w:t>
      </w:r>
    </w:p>
    <w:bookmarkEnd w:id="21"/>
    <w:bookmarkStart w:id="22" w:name="quantitative-performance-highlights"/>
    <w:p>
      <w:pPr>
        <w:pStyle w:val="Heading2"/>
      </w:pPr>
      <w:r>
        <w:t xml:space="preserve">Quantitative Performance Highlights</w:t>
      </w:r>
    </w:p>
    <w:p>
      <w:pPr>
        <w:pStyle w:val="FirstParagraph"/>
      </w:pPr>
      <w:r>
        <w:t xml:space="preserve">The Sales Report reveals compelling metrics: Baker achieved MXN 148.3M in sales within Mexico City during Q3, representing 68% of our national revenue. Key growth drivers included:</w:t>
      </w:r>
    </w:p>
    <w:p>
      <w:pPr>
        <w:numPr>
          <w:ilvl w:val="0"/>
          <w:numId w:val="1001"/>
        </w:numPr>
        <w:pStyle w:val="Compact"/>
      </w:pPr>
      <w:r>
        <w:rPr>
          <w:bCs/>
          <w:b/>
        </w:rPr>
        <w:t xml:space="preserve">Breakfast Market Dominance:</w:t>
      </w:r>
      <w:r>
        <w:t xml:space="preserve"> </w:t>
      </w:r>
      <w:r>
        <w:t xml:space="preserve">52% market share in morning bakery segments (vs. industry average of 34%) through strategic partnerships with major coffee chains like Starbucks Mexico</w:t>
      </w:r>
    </w:p>
    <w:p>
      <w:pPr>
        <w:numPr>
          <w:ilvl w:val="0"/>
          <w:numId w:val="1001"/>
        </w:numPr>
        <w:pStyle w:val="Compact"/>
      </w:pPr>
      <w:r>
        <w:rPr>
          <w:bCs/>
          <w:b/>
        </w:rPr>
        <w:t xml:space="preserve">Seasonal Product Success:</w:t>
      </w:r>
      <w:r>
        <w:t xml:space="preserve"> </w:t>
      </w:r>
      <w:r>
        <w:t xml:space="preserve">"Pan de Muerto" sales surged 210% during Día de Muertos, driven by Baker's culturally authentic recipes</w:t>
      </w:r>
    </w:p>
    <w:p>
      <w:pPr>
        <w:numPr>
          <w:ilvl w:val="0"/>
          <w:numId w:val="1001"/>
        </w:numPr>
        <w:pStyle w:val="Compact"/>
      </w:pPr>
      <w:r>
        <w:rPr>
          <w:bCs/>
          <w:b/>
        </w:rPr>
        <w:t xml:space="preserve">Delivery Platform Growth:</w:t>
      </w:r>
      <w:r>
        <w:t xml:space="preserve"> </w:t>
      </w:r>
      <w:r>
        <w:t xml:space="preserve">78% increase in app-based orders via Uber Eats and Rappi within Mexico City, reflecting urban consumer preference for convenience</w:t>
      </w:r>
    </w:p>
    <w:p>
      <w:pPr>
        <w:pStyle w:val="FirstParagraph"/>
      </w:pPr>
      <w:r>
        <w:t xml:space="preserve">Crucially, Baker maintained a 42% gross margin – outperforming the industry average of 31% – through optimized supply chain management directly serving Mexico City's complex distribution network.</w:t>
      </w:r>
    </w:p>
    <w:bookmarkEnd w:id="22"/>
    <w:bookmarkStart w:id="23" w:name="Xf0ab227b2913442d8ac3ea30136cb8c173134b9"/>
    <w:p>
      <w:pPr>
        <w:pStyle w:val="Heading2"/>
      </w:pPr>
      <w:r>
        <w:t xml:space="preserve">Consumer Insights: Mexico City Preferences</w:t>
      </w:r>
    </w:p>
    <w:p>
      <w:pPr>
        <w:pStyle w:val="FirstParagraph"/>
      </w:pPr>
      <w:r>
        <w:t xml:space="preserve">A comprehensive market analysis within this Sales Report identifies three critical consumption patterns unique to Mexico City:</w:t>
      </w:r>
    </w:p>
    <w:p>
      <w:pPr>
        <w:numPr>
          <w:ilvl w:val="0"/>
          <w:numId w:val="1002"/>
        </w:numPr>
        <w:pStyle w:val="Compact"/>
      </w:pPr>
      <w:r>
        <w:rPr>
          <w:bCs/>
          <w:b/>
        </w:rPr>
        <w:t xml:space="preserve">Cultural Hybridization:</w:t>
      </w:r>
      <w:r>
        <w:t xml:space="preserve"> </w:t>
      </w:r>
      <w:r>
        <w:t xml:space="preserve">63% of Baker's premium product sales (e.g., Chocolate Aztec Breads) occurred in Coyoacán and Roma districts where tourists and affluent locals converge. The Sales Report notes that these neighborhoods exhibit highest willingness-to-pay for heritage-inspired products.</w:t>
      </w:r>
    </w:p>
    <w:p>
      <w:pPr>
        <w:numPr>
          <w:ilvl w:val="0"/>
          <w:numId w:val="1002"/>
        </w:numPr>
        <w:pStyle w:val="Compact"/>
      </w:pPr>
      <w:r>
        <w:rPr>
          <w:bCs/>
          <w:b/>
        </w:rPr>
        <w:t xml:space="preserve">Health Consciousness:</w:t>
      </w:r>
      <w:r>
        <w:t xml:space="preserve"> </w:t>
      </w:r>
      <w:r>
        <w:t xml:space="preserve">47% of orders now include gluten-free or vegan options, with Baker's "Amaranth &amp; Chia Loaf" becoming the city's fastest-growing product. This trend is most pronounced in Condesa and Polanco, reflecting Mexico City's rising wellness movement.</w:t>
      </w:r>
    </w:p>
    <w:p>
      <w:pPr>
        <w:numPr>
          <w:ilvl w:val="0"/>
          <w:numId w:val="1002"/>
        </w:numPr>
        <w:pStyle w:val="Compact"/>
      </w:pPr>
      <w:r>
        <w:rPr>
          <w:bCs/>
          <w:b/>
        </w:rPr>
        <w:t xml:space="preserve">Event-Driven Purchases:</w:t>
      </w:r>
      <w:r>
        <w:t xml:space="preserve"> </w:t>
      </w:r>
      <w:r>
        <w:t xml:space="preserve">35% of weekend sales relate to events – from corporate meetings at Plaza Carso to neighborhood celebrations. Baker's dedicated "Event Bakery" service (available across Mexico City) has captured 89% of high-volume catering contracts in the region.</w:t>
      </w:r>
    </w:p>
    <w:bookmarkEnd w:id="23"/>
    <w:bookmarkStart w:id="24" w:name="Xa3834aae68028cadf52a519b6b3f40783b9adfb"/>
    <w:p>
      <w:pPr>
        <w:pStyle w:val="Heading2"/>
      </w:pPr>
      <w:r>
        <w:t xml:space="preserve">Operational Analysis: Baker's Mexico City Infrastructure</w:t>
      </w:r>
    </w:p>
    <w:p>
      <w:pPr>
        <w:pStyle w:val="FirstParagraph"/>
      </w:pPr>
      <w:r>
        <w:t xml:space="preserve">The Sales Report details Baker's investment in Mexico City's supply chain, which accounts for 100% of our local ingredient sourcing. Key initiatives include:</w:t>
      </w:r>
    </w:p>
    <w:p>
      <w:pPr>
        <w:numPr>
          <w:ilvl w:val="0"/>
          <w:numId w:val="1003"/>
        </w:numPr>
        <w:pStyle w:val="Compact"/>
      </w:pPr>
      <w:r>
        <w:t xml:space="preserve">A 5,800 sqm distribution center in Iztapalapa serving all Mexico City locations with same-day delivery</w:t>
      </w:r>
    </w:p>
    <w:p>
      <w:pPr>
        <w:numPr>
          <w:ilvl w:val="0"/>
          <w:numId w:val="1003"/>
        </w:numPr>
        <w:pStyle w:val="Compact"/>
      </w:pPr>
      <w:r>
        <w:t xml:space="preserve">Partnerships with 12 regional bakeries (e.g., Oaxacan corn producers) to maintain authenticity while ensuring supply security</w:t>
      </w:r>
    </w:p>
    <w:p>
      <w:pPr>
        <w:numPr>
          <w:ilvl w:val="0"/>
          <w:numId w:val="1003"/>
        </w:numPr>
        <w:pStyle w:val="Compact"/>
      </w:pPr>
      <w:r>
        <w:t xml:space="preserve">AI-driven demand forecasting system that reduces waste by 37% – a critical advantage in Mexico City's high-cost urban environment</w:t>
      </w:r>
    </w:p>
    <w:p>
      <w:pPr>
        <w:pStyle w:val="FirstParagraph"/>
      </w:pPr>
      <w:r>
        <w:t xml:space="preserve">This infrastructure directly supports Baker's ability to maintain premium quality across all Mexico City locations, evidenced by our 4.8/5 customer satisfaction rating on Google Reviews (vs. city average of 3.9).</w:t>
      </w:r>
    </w:p>
    <w:bookmarkEnd w:id="24"/>
    <w:bookmarkStart w:id="25" w:name="X250c9328890ccec3470a709ded1cbceb30c67b1"/>
    <w:p>
      <w:pPr>
        <w:pStyle w:val="Heading2"/>
      </w:pPr>
      <w:r>
        <w:t xml:space="preserve">Regional Performance Breakdown: Mexico City Districts</w:t>
      </w:r>
    </w:p>
    <w:p>
      <w:pPr>
        <w:pStyle w:val="FirstParagraph"/>
      </w:pPr>
      <w:r>
        <w:t xml:space="preserve">The Sales Report presents nuanced district-level insights demonstrating Baker's strategic market penetration:</w:t>
      </w:r>
    </w:p>
    <w:p>
      <w:pPr>
        <w:pStyle w:val="BodyText"/>
      </w:pPr>
      <w:r>
        <w:t xml:space="preserve">Neighborhood</w:t>
      </w:r>
    </w:p>
    <w:p>
      <w:pPr>
        <w:pStyle w:val="BodyText"/>
      </w:pPr>
      <w:r>
        <w:t xml:space="preserve">Revenue Growth (Q3)</w:t>
      </w:r>
    </w:p>
    <w:p>
      <w:pPr>
        <w:pStyle w:val="BodyText"/>
      </w:pPr>
      <w:r>
        <w:t xml:space="preserve">Key Product Drivers</w:t>
      </w:r>
    </w:p>
    <w:p>
      <w:pPr>
        <w:pStyle w:val="BodyText"/>
      </w:pPr>
      <w:r>
        <w:t xml:space="preserve">Strategic Focus</w:t>
      </w:r>
    </w:p>
    <w:p>
      <w:pPr>
        <w:pStyle w:val="BodyText"/>
      </w:pPr>
      <w:r>
        <w:t xml:space="preserve">Roma Norte</w:t>
      </w:r>
    </w:p>
    <w:p>
      <w:pPr>
        <w:pStyle w:val="BodyText"/>
      </w:pPr>
      <w:r>
        <w:t xml:space="preserve">+18.2%</w:t>
      </w:r>
    </w:p>
    <w:p>
      <w:pPr>
        <w:pStyle w:val="BodyText"/>
      </w:pPr>
      <w:r>
        <w:t xml:space="preserve">Lavender Honey Rolls, Artisan Croissants</w:t>
      </w:r>
    </w:p>
    <w:p>
      <w:pPr>
        <w:pStyle w:val="BodyText"/>
      </w:pPr>
      <w:r>
        <w:t xml:space="preserve">High-end café partnerships</w:t>
      </w:r>
    </w:p>
    <w:p>
      <w:pPr>
        <w:pStyle w:val="BodyText"/>
      </w:pPr>
      <w:r>
        <w:t xml:space="preserve">Coyoacán</w:t>
      </w:r>
    </w:p>
    <w:p>
      <w:pPr>
        <w:pStyle w:val="BodyText"/>
      </w:pPr>
      <w:r>
        <w:t xml:space="preserve">24.7%</w:t>
      </w:r>
      <w:r>
        <w:br/>
      </w:r>
      <w:r>
        <w:t xml:space="preserve">Tourist-oriented products (e.g., "Santo Tomás" pastry kits)</w:t>
      </w:r>
    </w:p>
    <w:p>
      <w:pPr>
        <w:pStyle w:val="BodyText"/>
      </w:pPr>
      <w:r>
        <w:t xml:space="preserve">Iztapalapa</w:t>
      </w:r>
    </w:p>
    <w:p>
      <w:pPr>
        <w:pStyle w:val="BodyText"/>
      </w:pPr>
      <w:r>
        <w:t xml:space="preserve">+9.1%</w:t>
      </w:r>
    </w:p>
    <w:p>
      <w:pPr>
        <w:pStyle w:val="BodyText"/>
      </w:pPr>
      <w:r>
        <w:t xml:space="preserve">Value bundles, Pan de Elote</w:t>
      </w:r>
    </w:p>
    <w:p>
      <w:pPr>
        <w:pStyle w:val="BodyText"/>
      </w:pPr>
      <w:r>
        <w:t xml:space="preserve">Community engagement programs</w:t>
      </w:r>
    </w:p>
    <w:p>
      <w:pPr>
        <w:pStyle w:val="BodyText"/>
      </w:pPr>
      <w:r>
        <w:t xml:space="preserve">Polanco</w:t>
      </w:r>
    </w:p>
    <w:bookmarkEnd w:id="25"/>
    <w:bookmarkStart w:id="26" w:name="Xd0eb8a224a4e5d639afcf3bb774db88a34376d2"/>
    <w:p>
      <w:pPr>
        <w:pStyle w:val="Heading2"/>
      </w:pPr>
      <w:r>
        <w:t xml:space="preserve">Challenges and Strategic Responses in Mexico City Market</w:t>
      </w:r>
    </w:p>
    <w:p>
      <w:pPr>
        <w:pStyle w:val="FirstParagraph"/>
      </w:pPr>
      <w:r>
        <w:t xml:space="preserve">The Sales Report identifies two critical challenges Baker overcame in Mexico City:</w:t>
      </w:r>
    </w:p>
    <w:p>
      <w:pPr>
        <w:numPr>
          <w:ilvl w:val="0"/>
          <w:numId w:val="1004"/>
        </w:numPr>
        <w:pStyle w:val="Compact"/>
      </w:pPr>
      <w:r>
        <w:rPr>
          <w:bCs/>
          <w:b/>
        </w:rPr>
        <w:t xml:space="preserve">Urban Logistics Complexities:</w:t>
      </w:r>
      <w:r>
        <w:t xml:space="preserve"> </w:t>
      </w:r>
      <w:r>
        <w:t xml:space="preserve">High traffic congestion historically impacted delivery times. Baker's solution: Deployed electric cargo bikes for last-mile delivery in historic districts like Centro Histórico, reducing average order time by 41%.</w:t>
      </w:r>
    </w:p>
    <w:p>
      <w:pPr>
        <w:numPr>
          <w:ilvl w:val="0"/>
          <w:numId w:val="1004"/>
        </w:numPr>
        <w:pStyle w:val="Compact"/>
      </w:pPr>
      <w:r>
        <w:rPr>
          <w:bCs/>
          <w:b/>
        </w:rPr>
        <w:t xml:space="preserve">Cultural Sensitivity:</w:t>
      </w:r>
      <w:r>
        <w:t xml:space="preserve"> </w:t>
      </w:r>
      <w:r>
        <w:t xml:space="preserve">Initial product launch faced resistance due to Western baking techniques. Response: Partnered with local culinary institute "Cocina Mexicana" to co-create recipes – resulting in 92% positive consumer reception within 60 days.</w:t>
      </w:r>
    </w:p>
    <w:p>
      <w:pPr>
        <w:pStyle w:val="FirstParagraph"/>
      </w:pPr>
      <w:r>
        <w:t xml:space="preserve">These adaptations were pivotal for Baker's sustained growth in Mexico City, where cultural authenticity directly correlates with market acceptance.</w:t>
      </w:r>
    </w:p>
    <w:bookmarkEnd w:id="26"/>
    <w:bookmarkStart w:id="27" w:name="Xff59b9a2cf734868147f3b856eee5432275861d"/>
    <w:p>
      <w:pPr>
        <w:pStyle w:val="Heading2"/>
      </w:pPr>
      <w:r>
        <w:t xml:space="preserve">Future Outlook: Baker's Expansion Strategy in Mexico City</w:t>
      </w:r>
    </w:p>
    <w:p>
      <w:pPr>
        <w:pStyle w:val="FirstParagraph"/>
      </w:pPr>
      <w:r>
        <w:t xml:space="preserve">Based on the Sales Report data, Baker will implement three strategic initiatives within Mexico City during 2024:</w:t>
      </w:r>
    </w:p>
    <w:p>
      <w:pPr>
        <w:numPr>
          <w:ilvl w:val="0"/>
          <w:numId w:val="1005"/>
        </w:numPr>
        <w:pStyle w:val="Compact"/>
      </w:pPr>
      <w:r>
        <w:rPr>
          <w:bCs/>
          <w:b/>
        </w:rPr>
        <w:t xml:space="preserve">Pop-Up Experience Zones:</w:t>
      </w:r>
      <w:r>
        <w:t xml:space="preserve"> </w:t>
      </w:r>
      <w:r>
        <w:t xml:space="preserve">Launching 8 temporary artisan bakeries in high-traffic tourist zones (Zócalo, Chapultepec) to leverage Mexico City's visitor influx</w:t>
      </w:r>
    </w:p>
    <w:p>
      <w:pPr>
        <w:numPr>
          <w:ilvl w:val="0"/>
          <w:numId w:val="1005"/>
        </w:numPr>
        <w:pStyle w:val="Compact"/>
      </w:pPr>
      <w:r>
        <w:rPr>
          <w:bCs/>
          <w:b/>
        </w:rPr>
        <w:t xml:space="preserve">Sustainability Initiative:</w:t>
      </w:r>
      <w:r>
        <w:t xml:space="preserve"> </w:t>
      </w:r>
      <w:r>
        <w:t xml:space="preserve">Achieving zero-waste operations across all Mexico City locations by Q2 2024 through partnership with local composting cooperatives</w:t>
      </w:r>
    </w:p>
    <w:p>
      <w:pPr>
        <w:numPr>
          <w:ilvl w:val="0"/>
          <w:numId w:val="1005"/>
        </w:numPr>
        <w:pStyle w:val="Compact"/>
      </w:pPr>
      <w:r>
        <w:rPr>
          <w:bCs/>
          <w:b/>
        </w:rPr>
        <w:t xml:space="preserve">Digital Loyalty Program:</w:t>
      </w:r>
      <w:r>
        <w:t xml:space="preserve"> </w:t>
      </w:r>
      <w:r>
        <w:t xml:space="preserve">Integrating Baker's app with Mexico City's "Ciudad de México" digital wallet for seamless payments and personalized offers</w:t>
      </w:r>
    </w:p>
    <w:bookmarkEnd w:id="27"/>
    <w:bookmarkStart w:id="28" w:name="X374fd63cad515a87128c3b3cf4ef9402106fc38"/>
    <w:p>
      <w:pPr>
        <w:pStyle w:val="Heading2"/>
      </w:pPr>
      <w:r>
        <w:t xml:space="preserve">Conclusion: Baker as Mexico City's Bakery Leader</w:t>
      </w:r>
    </w:p>
    <w:p>
      <w:pPr>
        <w:pStyle w:val="FirstParagraph"/>
      </w:pPr>
      <w:r>
        <w:t xml:space="preserve">This Sales Report conclusively demonstrates that Baker has not merely entered the Mexico City market – we have redefined it. Through cultural intelligence, operational excellence, and data-driven adaptation, Baker has achieved unmatched penetration in the $3.8B bakery sector of Mexico Mexico City. Our strategy prioritizes community integration over pure commercialization: from sponsoring "Panadería Solidaria" (Bakery for All) initiatives feeding 500+ families weekly to collaborating with local artists on storefront designs across neighborhoods.</w:t>
      </w:r>
    </w:p>
    <w:p>
      <w:pPr>
        <w:pStyle w:val="BodyText"/>
      </w:pPr>
      <w:r>
        <w:t xml:space="preserve">As Baker continues to grow in Mexico City, we remain committed to this vibrant metropolis as our flagship market. The Sales Report confirms that Baker's success in Mexico City is not a temporary phenomenon but the foundation for our continental expansion. With 68% of national revenue now generated from Mexico City alone, and consumer loyalty rates exceeding 73%, Baker has cemented its position as the premier bakery brand in Latin America's most dynamic market. The journey of Baker through Mexico City continues to set industry benchmarks – proving that when global innovation meets authentic local culture, extraordinary growth is inevitable.</w:t>
      </w:r>
    </w:p>
    <w:p>
      <w:pPr>
        <w:pStyle w:val="BodyText"/>
      </w:pPr>
      <w:r>
        <w:rPr>
          <w:iCs/>
          <w:i/>
        </w:rPr>
        <w:t xml:space="preserve">Prepared for: Baker International Executive Committee</w:t>
      </w:r>
      <w:r>
        <w:br/>
      </w:r>
      <w:r>
        <w:rPr>
          <w:iCs/>
          <w:i/>
        </w:rPr>
        <w:t xml:space="preserve">Report Period: July 1 - September 30, 2023</w:t>
      </w:r>
      <w:r>
        <w:br/>
      </w:r>
      <w:r>
        <w:rPr>
          <w:iCs/>
          <w:i/>
        </w:rPr>
        <w:t xml:space="preserve">Location: Mexico City, Mexico (Including all districts of Mexico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Mexico City Market Analysis</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