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Baker</w:t>
      </w:r>
      <w:r>
        <w:t xml:space="preserve"> </w:t>
      </w:r>
      <w:r>
        <w:t xml:space="preserve">in</w:t>
      </w:r>
      <w:r>
        <w:t xml:space="preserve"> </w:t>
      </w:r>
      <w:r>
        <w:t xml:space="preserve">Russia</w:t>
      </w:r>
      <w:r>
        <w:t xml:space="preserve"> </w:t>
      </w:r>
      <w:r>
        <w:t xml:space="preserve">Moscow</w:t>
      </w:r>
    </w:p>
    <w:bookmarkStart w:id="29" w:name="X7c0deb42c382ed275428774aab258219114f212"/>
    <w:p>
      <w:pPr>
        <w:pStyle w:val="Heading1"/>
      </w:pPr>
      <w:r>
        <w:t xml:space="preserve">Comprehensive Sales Report: Baker's Performance in Russia Moscow Market (Q3 2023)</w:t>
      </w:r>
    </w:p>
    <w:bookmarkStart w:id="20" w:name="executive-summary"/>
    <w:p>
      <w:pPr>
        <w:pStyle w:val="Heading2"/>
      </w:pPr>
      <w:r>
        <w:t xml:space="preserve">Executive Summary</w:t>
      </w:r>
    </w:p>
    <w:p>
      <w:pPr>
        <w:pStyle w:val="FirstParagraph"/>
      </w:pPr>
      <w:r>
        <w:t xml:space="preserve">This official Sales Report details the operational and financial performance of Baker, a premier bakery chain, across its extensive network in Russia Moscow. The report confirms that Baker has achieved unprecedented market penetration and revenue growth within the Moscow metropolitan area during Q3 2023, solidifying its position as a leading culinary destination. With strategic localization of products to Russian palates and robust supply chain management, Baker has surpassed all sales projections by 17.8% compared to Q2. This Sales Report underscores how Baker's commitment to quality and cultural adaptation has resonated powerfully within the demanding Russia Moscow consumer landscape.</w:t>
      </w:r>
    </w:p>
    <w:bookmarkEnd w:id="20"/>
    <w:bookmarkStart w:id="21" w:name="Xbf77ebbbf2abc8753cf2bd2ef97be3cdde84092"/>
    <w:p>
      <w:pPr>
        <w:pStyle w:val="Heading2"/>
      </w:pPr>
      <w:r>
        <w:t xml:space="preserve">Introduction: Baker's Strategic Presence in Russia Moscow</w:t>
      </w:r>
    </w:p>
    <w:p>
      <w:pPr>
        <w:pStyle w:val="FirstParagraph"/>
      </w:pPr>
      <w:r>
        <w:t xml:space="preserve">Baker entered the Russian market in 2018 with a mission to bring globally inspired artisanal baking to Eastern Europe. The decision to prioritize Moscow as our flagship city was driven by its status as Russia's economic, cultural, and culinary epicenter. This Sales Report provides an in-depth analysis of Baker's performance specifically within Russia Moscow—a market characterized by sophisticated tastes, seasonal consumption patterns, and intense competition. Our Moscow operations now span 28 strategically located stores across the city center, residential districts like Zamoskvorechye and Krasnoselsky, and major business hubs such as Business Center Mira. The success achieved in Russia Moscow is not merely a regional victory but a blueprint for Baker's entire Eurasian expansion strategy.</w:t>
      </w:r>
    </w:p>
    <w:bookmarkEnd w:id="21"/>
    <w:bookmarkStart w:id="22" w:name="X477955bf1cfaa0edcab252c16ccd5de9a1ea18a"/>
    <w:p>
      <w:pPr>
        <w:pStyle w:val="Heading2"/>
      </w:pPr>
      <w:r>
        <w:t xml:space="preserve">Key Sales Metrics: Russia Moscow Performance</w:t>
      </w:r>
    </w:p>
    <w:p>
      <w:pPr>
        <w:pStyle w:val="FirstParagraph"/>
      </w:pPr>
      <w:r>
        <w:t xml:space="preserve">The Q3 2023 Sales Report reveals remarkable figures for Baker in the Russia Moscow market:</w:t>
      </w:r>
    </w:p>
    <w:p>
      <w:pPr>
        <w:numPr>
          <w:ilvl w:val="0"/>
          <w:numId w:val="1001"/>
        </w:numPr>
        <w:pStyle w:val="Compact"/>
      </w:pPr>
      <w:r>
        <w:rPr>
          <w:bCs/>
          <w:b/>
        </w:rPr>
        <w:t xml:space="preserve">Total Revenue:</w:t>
      </w:r>
      <w:r>
        <w:t xml:space="preserve"> </w:t>
      </w:r>
      <w:r>
        <w:t xml:space="preserve">48.7 million RUB (17% YoY growth)</w:t>
      </w:r>
    </w:p>
    <w:p>
      <w:pPr>
        <w:numPr>
          <w:ilvl w:val="0"/>
          <w:numId w:val="1001"/>
        </w:numPr>
        <w:pStyle w:val="Compact"/>
      </w:pPr>
      <w:r>
        <w:rPr>
          <w:bCs/>
          <w:b/>
        </w:rPr>
        <w:t xml:space="preserve">Store Average Transaction Value:</w:t>
      </w:r>
      <w:r>
        <w:t xml:space="preserve"> </w:t>
      </w:r>
      <w:r>
        <w:t xml:space="preserve">1,250 RUB (up 9% from Q2)</w:t>
      </w:r>
    </w:p>
    <w:p>
      <w:pPr>
        <w:numPr>
          <w:ilvl w:val="0"/>
          <w:numId w:val="1001"/>
        </w:numPr>
        <w:pStyle w:val="Compact"/>
      </w:pPr>
      <w:r>
        <w:rPr>
          <w:bCs/>
          <w:b/>
        </w:rPr>
        <w:t xml:space="preserve">New Customer Acquisition:</w:t>
      </w:r>
      <w:r>
        <w:t xml:space="preserve"> </w:t>
      </w:r>
      <w:r>
        <w:t xml:space="preserve">34,600 unique clients in Moscow alone</w:t>
      </w:r>
    </w:p>
    <w:p>
      <w:pPr>
        <w:pStyle w:val="FirstParagraph"/>
      </w:pPr>
      <w:r>
        <w:t xml:space="preserve">The growth trajectory demonstrates Baker's deepening integration into Moscow's daily life. The Sales Report specifically highlights how our signature "Moscow Black Forest Cake" achieved 32% of total dessert sales, directly responding to local preferences for rich, chocolatey desserts paired with traditional Russian tea rituals. Additionally, our morning bread basket offerings (featuring rye sourdough and buckwheat rolls) saw a 41% surge during the winter months—a strategic pivot based on Russia Moscow's seasonal consumption patterns.</w:t>
      </w:r>
    </w:p>
    <w:bookmarkEnd w:id="22"/>
    <w:bookmarkStart w:id="23" w:name="Xa96d8a9210dc93bc3ebdcac562319b4a04e5f8b"/>
    <w:p>
      <w:pPr>
        <w:pStyle w:val="Heading2"/>
      </w:pPr>
      <w:r>
        <w:t xml:space="preserve">Product Category Analysis: Catering to Moscow's Palate</w:t>
      </w:r>
    </w:p>
    <w:p>
      <w:pPr>
        <w:pStyle w:val="FirstParagraph"/>
      </w:pPr>
      <w:r>
        <w:t xml:space="preserve">This Sales Report emphasizes Baker's product innovation tailored for Russia Moscow consumers:</w:t>
      </w:r>
    </w:p>
    <w:p>
      <w:pPr>
        <w:numPr>
          <w:ilvl w:val="0"/>
          <w:numId w:val="1002"/>
        </w:numPr>
        <w:pStyle w:val="Compact"/>
      </w:pPr>
      <w:r>
        <w:rPr>
          <w:bCs/>
          <w:b/>
        </w:rPr>
        <w:t xml:space="preserve">Traditional Russian Fusion:</w:t>
      </w:r>
      <w:r>
        <w:t xml:space="preserve"> </w:t>
      </w:r>
      <w:r>
        <w:t xml:space="preserve">"Baker's Blini with Sour Cream &amp; Caviar" became the #1 bestseller in Q3, capturing 23% of breakfast sales. This product directly addresses Moscow's cultural affinity for blini while elevating it with premium ingredients.</w:t>
      </w:r>
    </w:p>
    <w:p>
      <w:pPr>
        <w:numPr>
          <w:ilvl w:val="0"/>
          <w:numId w:val="1002"/>
        </w:numPr>
        <w:pStyle w:val="Compact"/>
      </w:pPr>
      <w:r>
        <w:rPr>
          <w:bCs/>
          <w:b/>
        </w:rPr>
        <w:t xml:space="preserve">Seasonal Demand:</w:t>
      </w:r>
      <w:r>
        <w:t xml:space="preserve"> </w:t>
      </w:r>
      <w:r>
        <w:t xml:space="preserve">Winter sales of "Kozinets Hot Chocolate" (a Russian-inspired hot chocolate with cinnamon and cardamom) increased by 67% compared to Q2, proving our seasonal product strategy aligns perfectly with Russia Moscow's climate-driven preferences.</w:t>
      </w:r>
    </w:p>
    <w:p>
      <w:pPr>
        <w:numPr>
          <w:ilvl w:val="0"/>
          <w:numId w:val="1002"/>
        </w:numPr>
        <w:pStyle w:val="Compact"/>
      </w:pPr>
      <w:r>
        <w:rPr>
          <w:bCs/>
          <w:b/>
        </w:rPr>
        <w:t xml:space="preserve">Corporate Partnerships:</w:t>
      </w:r>
      <w:r>
        <w:t xml:space="preserve"> </w:t>
      </w:r>
      <w:r>
        <w:t xml:space="preserve">Baker secured 15 new B2B contracts with Moscow-based tech firms (including Yandex and Sberbank), generating 18% of total revenue through custom corporate catering for morning meetings.</w:t>
      </w:r>
    </w:p>
    <w:p>
      <w:pPr>
        <w:pStyle w:val="FirstParagraph"/>
      </w:pPr>
      <w:r>
        <w:t xml:space="preserve">The Sales Report confirms that Baker's success in Russia Moscow stems from moving beyond generic European bakery concepts to create culturally resonant offerings. A recent consumer survey cited by the Sales Report revealed that 86% of Moscow customers chose Baker over competitors specifically for "authentic Russian flavors with modern baking techniques."</w:t>
      </w:r>
    </w:p>
    <w:bookmarkEnd w:id="23"/>
    <w:bookmarkStart w:id="24" w:name="Xba584a0bc59d953bd5d2a44d35cfaec27e115b5"/>
    <w:p>
      <w:pPr>
        <w:pStyle w:val="Heading2"/>
      </w:pPr>
      <w:r>
        <w:t xml:space="preserve">Market Expansion: Strategic Growth within Russia Moscow</w:t>
      </w:r>
    </w:p>
    <w:p>
      <w:pPr>
        <w:pStyle w:val="FirstParagraph"/>
      </w:pPr>
      <w:r>
        <w:t xml:space="preserve">Baker's Q3 expansion in Russia Moscow focused on high-visibility locations. This Sales Report documents the opening of three new stores in:</w:t>
      </w:r>
    </w:p>
    <w:p>
      <w:pPr>
        <w:numPr>
          <w:ilvl w:val="0"/>
          <w:numId w:val="1003"/>
        </w:numPr>
        <w:pStyle w:val="Compact"/>
      </w:pPr>
      <w:r>
        <w:t xml:space="preserve">Moscow City (business district)</w:t>
      </w:r>
    </w:p>
    <w:p>
      <w:pPr>
        <w:numPr>
          <w:ilvl w:val="0"/>
          <w:numId w:val="1003"/>
        </w:numPr>
        <w:pStyle w:val="Compact"/>
      </w:pPr>
      <w:r>
        <w:t xml:space="preserve">Voronovka (affluent residential zone)</w:t>
      </w:r>
    </w:p>
    <w:p>
      <w:pPr>
        <w:numPr>
          <w:ilvl w:val="0"/>
          <w:numId w:val="1003"/>
        </w:numPr>
        <w:pStyle w:val="Compact"/>
      </w:pPr>
      <w:r>
        <w:t xml:space="preserve">Novokuznetskaya Street (tourist corridor)</w:t>
      </w:r>
    </w:p>
    <w:p>
      <w:pPr>
        <w:pStyle w:val="FirstParagraph"/>
      </w:pPr>
      <w:r>
        <w:t xml:space="preserve">Each location was designed with Russian architectural elements—warm wood tones, traditional patterned tiles—to create an immersive experience that resonates with Moscow locals. The Sales Report notes that these new stores achieved 120% of their first-month sales targets within weeks, validating Baker's understanding of Russia Moscow's urban retail landscape.</w:t>
      </w:r>
    </w:p>
    <w:bookmarkEnd w:id="24"/>
    <w:bookmarkStart w:id="25" w:name="customer-sentiment-cultural-integration"/>
    <w:p>
      <w:pPr>
        <w:pStyle w:val="Heading2"/>
      </w:pPr>
      <w:r>
        <w:t xml:space="preserve">Customer Sentiment &amp; Cultural Integration</w:t>
      </w:r>
    </w:p>
    <w:p>
      <w:pPr>
        <w:pStyle w:val="FirstParagraph"/>
      </w:pPr>
      <w:r>
        <w:t xml:space="preserve">A crucial aspect highlighted in this Sales Report is Baker's deep cultural integration into Moscow life. The Sales Report cites data showing that 78% of Moscow customers visit Baker for social occasions—whether for post-theater gatherings (near Bolshoi Theatre) or family celebrations. Our "Moscow Heritage" loyalty program, offering discounts on traditional Russian pastries during local festivals (like Maslenitsa), boosted repeat visits by 39%. The Sales Report specifically notes that Baker's staff training includes cultural sensitivity modules focused on Russian hospitality norms, directly contributing to the company's 4.7/5 average customer rating in Moscow—significantly above the industry benchmark of 4.1.</w:t>
      </w:r>
    </w:p>
    <w:bookmarkEnd w:id="25"/>
    <w:bookmarkStart w:id="26" w:name="X1e07a0c391e5ed05defc8db6c345279ea4b480a"/>
    <w:p>
      <w:pPr>
        <w:pStyle w:val="Heading2"/>
      </w:pPr>
      <w:r>
        <w:t xml:space="preserve">Challenges &amp; Strategic Response: Navigating Russia Moscow's Market</w:t>
      </w:r>
    </w:p>
    <w:p>
      <w:pPr>
        <w:pStyle w:val="FirstParagraph"/>
      </w:pPr>
      <w:r>
        <w:t xml:space="preserve">This Sales Report candidly addresses challenges faced in Russia Moscow, including:</w:t>
      </w:r>
    </w:p>
    <w:p>
      <w:pPr>
        <w:numPr>
          <w:ilvl w:val="0"/>
          <w:numId w:val="1004"/>
        </w:numPr>
        <w:pStyle w:val="Compact"/>
      </w:pPr>
      <w:r>
        <w:rPr>
          <w:bCs/>
          <w:b/>
        </w:rPr>
        <w:t xml:space="preserve">Supply Chain Volatility:</w:t>
      </w:r>
      <w:r>
        <w:t xml:space="preserve"> </w:t>
      </w:r>
      <w:r>
        <w:t xml:space="preserve">Rising costs of imported European butter prompted Baker to partner with local Siberian dairy cooperatives. The Sales Report confirms this reduced ingredient costs by 15% while supporting Russian agriculture.</w:t>
      </w:r>
    </w:p>
    <w:p>
      <w:pPr>
        <w:numPr>
          <w:ilvl w:val="0"/>
          <w:numId w:val="1004"/>
        </w:numPr>
        <w:pStyle w:val="Compact"/>
      </w:pPr>
      <w:r>
        <w:rPr>
          <w:bCs/>
          <w:b/>
        </w:rPr>
        <w:t xml:space="preserve">Cultural Missteps:</w:t>
      </w:r>
      <w:r>
        <w:t xml:space="preserve"> </w:t>
      </w:r>
      <w:r>
        <w:t xml:space="preserve">Initial misalignment in holiday product timing (e.g., overstocking Christmas pastries before Orthodox celebrations) was corrected through deep collaboration with Moscow's cultural calendar specialists.</w:t>
      </w:r>
    </w:p>
    <w:p>
      <w:pPr>
        <w:pStyle w:val="FirstParagraph"/>
      </w:pPr>
      <w:r>
        <w:t xml:space="preserve">Baker's agile response, documented in this Sales Report, demonstrates the company's commitment to localizing operations for Russia Moscow—not just as a market but as a community partner. Our localized supply chain now sources 73% of ingredients within Russia, enhancing resilience and community ties.</w:t>
      </w:r>
    </w:p>
    <w:bookmarkEnd w:id="26"/>
    <w:bookmarkStart w:id="27" w:name="Xe348e693d48010ef474c7afa80f2ea6e209ba3b"/>
    <w:p>
      <w:pPr>
        <w:pStyle w:val="Heading2"/>
      </w:pPr>
      <w:r>
        <w:t xml:space="preserve">Future Strategy: Scaling Baker in Russia Moscow</w:t>
      </w:r>
    </w:p>
    <w:p>
      <w:pPr>
        <w:pStyle w:val="FirstParagraph"/>
      </w:pPr>
      <w:r>
        <w:t xml:space="preserve">Based on this Sales Report's findings, Baker will prioritize three initiatives for Moscow:</w:t>
      </w:r>
    </w:p>
    <w:p>
      <w:pPr>
        <w:numPr>
          <w:ilvl w:val="0"/>
          <w:numId w:val="1005"/>
        </w:numPr>
        <w:pStyle w:val="Compact"/>
      </w:pPr>
      <w:r>
        <w:rPr>
          <w:bCs/>
          <w:b/>
        </w:rPr>
        <w:t xml:space="preserve">Expansion into Suburbs:</w:t>
      </w:r>
      <w:r>
        <w:t xml:space="preserve"> </w:t>
      </w:r>
      <w:r>
        <w:t xml:space="preserve">Opening 5 new stores in emerging Moscow districts like Khimki by Q2 2024.</w:t>
      </w:r>
    </w:p>
    <w:p>
      <w:pPr>
        <w:numPr>
          <w:ilvl w:val="0"/>
          <w:numId w:val="1005"/>
        </w:numPr>
        <w:pStyle w:val="Compact"/>
      </w:pPr>
      <w:r>
        <w:rPr>
          <w:bCs/>
          <w:b/>
        </w:rPr>
        <w:t xml:space="preserve">Digital Integration:</w:t>
      </w:r>
      <w:r>
        <w:t xml:space="preserve"> </w:t>
      </w:r>
      <w:r>
        <w:t xml:space="preserve">Launching Baker's first Russian-language mobile app with Moscow-specific features (e.g., "Moscow Bread Delivery" during snowstorms).</w:t>
      </w:r>
    </w:p>
    <w:p>
      <w:pPr>
        <w:numPr>
          <w:ilvl w:val="0"/>
          <w:numId w:val="1005"/>
        </w:numPr>
        <w:pStyle w:val="Compact"/>
      </w:pPr>
      <w:r>
        <w:rPr>
          <w:bCs/>
          <w:b/>
        </w:rPr>
        <w:t xml:space="preserve">Sustainability Drive:</w:t>
      </w:r>
      <w:r>
        <w:t xml:space="preserve"> </w:t>
      </w:r>
      <w:r>
        <w:t xml:space="preserve">Achieving 100% compostable packaging by Q4 2024, addressing growing eco-consciousness among Moscow consumers.</w:t>
      </w:r>
    </w:p>
    <w:p>
      <w:pPr>
        <w:pStyle w:val="FirstParagraph"/>
      </w:pPr>
      <w:r>
        <w:t xml:space="preserve">The Sales Report concludes that Baker's Russia Moscow operations have become the model for all international bakery chains entering Eastern European markets. Our success proves that cultural respect paired with product excellence drives sustainable growth in complex economies like Russia's.</w:t>
      </w:r>
    </w:p>
    <w:bookmarkEnd w:id="27"/>
    <w:bookmarkStart w:id="28" w:name="conclusion"/>
    <w:p>
      <w:pPr>
        <w:pStyle w:val="Heading2"/>
      </w:pPr>
      <w:r>
        <w:t xml:space="preserve">Conclusion</w:t>
      </w:r>
    </w:p>
    <w:p>
      <w:pPr>
        <w:pStyle w:val="FirstParagraph"/>
      </w:pPr>
      <w:r>
        <w:t xml:space="preserve">This comprehensive Sales Report affirms Baker as a transformative force in Russia Moscow's food landscape. By honoring local traditions while innovating with modern baking science, Baker has built more than a bakery chain—it has cultivated a community. The 17.8% revenue growth in Q3 isn't just a number; it represents 10,000 new Moscow families choosing Baker for their daily rituals of coffee and cake. As we move into 2024, this Sales Report serves as both an achievement milestone and a roadmap: Baker will continue to deepen its roots in Russia Moscow, where every croissant baked is a testament to our commitment to this vibrant city. For Baker, Russia Moscow isn't just a market—it's home.</w:t>
      </w:r>
    </w:p>
    <w:p>
      <w:pPr>
        <w:pStyle w:val="BodyText"/>
      </w:pPr>
      <w:r>
        <w:rPr>
          <w:bCs/>
          <w:b/>
        </w:rPr>
        <w:t xml:space="preserve">Prepared By:</w:t>
      </w:r>
      <w:r>
        <w:t xml:space="preserve"> </w:t>
      </w:r>
      <w:r>
        <w:t xml:space="preserve">International Sales Analytics Division</w:t>
      </w:r>
      <w:r>
        <w:br/>
      </w:r>
      <w:r>
        <w:rPr>
          <w:bCs/>
          <w:b/>
        </w:rPr>
        <w:t xml:space="preserve">Date:</w:t>
      </w:r>
      <w:r>
        <w:t xml:space="preserve"> </w:t>
      </w:r>
      <w:r>
        <w:t xml:space="preserve">October 15, 2023</w:t>
      </w:r>
      <w:r>
        <w:br/>
      </w:r>
      <w:r>
        <w:rPr>
          <w:bCs/>
          <w:b/>
        </w:rPr>
        <w:t xml:space="preserve">Document Type:</w:t>
      </w:r>
      <w:r>
        <w:t xml:space="preserve"> </w:t>
      </w:r>
      <w:r>
        <w:t xml:space="preserve">Official Baker Sales Report for Russia Moscow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Baker in Russia Moscow</dc:title>
  <dc:creator/>
  <dc:language>en</dc:language>
  <cp:keywords/>
  <dcterms:created xsi:type="dcterms:W3CDTF">2026-07-21T09:51:40Z</dcterms:created>
  <dcterms:modified xsi:type="dcterms:W3CDTF">2026-07-21T09:51:40Z</dcterms:modified>
</cp:coreProperties>
</file>

<file path=docProps/custom.xml><?xml version="1.0" encoding="utf-8"?>
<Properties xmlns="http://schemas.openxmlformats.org/officeDocument/2006/custom-properties" xmlns:vt="http://schemas.openxmlformats.org/officeDocument/2006/docPropsVTypes"/>
</file>