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Baker</w:t>
      </w:r>
      <w:r>
        <w:t xml:space="preserve"> </w:t>
      </w:r>
      <w:r>
        <w:t xml:space="preserve">Sales</w:t>
      </w:r>
      <w:r>
        <w:t xml:space="preserve"> </w:t>
      </w:r>
      <w:r>
        <w:t xml:space="preserve">Report</w:t>
      </w:r>
    </w:p>
    <w:bookmarkStart w:id="29" w:name="X7e00aa2fe33fcbdd85f18d1f2db279ae5431802"/>
    <w:p>
      <w:pPr>
        <w:pStyle w:val="Heading1"/>
      </w:pPr>
      <w:r>
        <w:t xml:space="preserve">Sales Report: Baker Operations in South Africa Johannesburg Market</w:t>
      </w:r>
    </w:p>
    <w:bookmarkStart w:id="20" w:name="executive-summary"/>
    <w:p>
      <w:pPr>
        <w:pStyle w:val="Heading2"/>
      </w:pPr>
      <w:r>
        <w:t xml:space="preserve">Executive Summary</w:t>
      </w:r>
    </w:p>
    <w:p>
      <w:pPr>
        <w:pStyle w:val="FirstParagraph"/>
      </w:pPr>
      <w:r>
        <w:t xml:space="preserve">This comprehensive Sales Report details the operational performance of Baker, a leading premium bakery and food solutions provider, across the Johannesburg metropolitan area during Q3 2023. The report confirms significant growth trajectories amid South Africa's evolving retail landscape, with Baker achieving a 18.7% year-over-year sales increase in Johannesburg alone. Our strategic focus on artisanal breads, custom cakes, and corporate catering services has positioned Baker as a market leader in the Gauteng province's competitive foodservice sector. This document provides critical insights into performance metrics, consumer behavior trends, and future growth opportunities specific to the South Africa Johannesburg market.</w:t>
      </w:r>
    </w:p>
    <w:bookmarkEnd w:id="20"/>
    <w:bookmarkStart w:id="21" w:name="X8e4c0f388d0a53b47be182f47fce72f6e1dec0c"/>
    <w:p>
      <w:pPr>
        <w:pStyle w:val="Heading2"/>
      </w:pPr>
      <w:r>
        <w:t xml:space="preserve">Market Context: Baker's Johannesburg Presence</w:t>
      </w:r>
    </w:p>
    <w:p>
      <w:pPr>
        <w:pStyle w:val="FirstParagraph"/>
      </w:pPr>
      <w:r>
        <w:t xml:space="preserve">Johannesburg represents Baker's largest operational hub within South Africa, accounting for 63% of national revenue. As the economic engine of the nation, Johannesburg offers unique advantages including a diverse population (5.8 million residents), high disposable income levels (median household income: ZAR 10,250/month), and a burgeoning demand for premium food experiences. Baker's eight strategically located retail outlets across key districts—Sandton, Rosebank, Parktown, Soweto, Alexandra, Randburg, Brixton and Fordsburg—have enabled us to capture market share from both traditional bakeries and modern convenience stores. The South Africa Johannesburg market remains particularly receptive to our 'farm-to-oven' sourcing model that emphasizes locally sourced ingredients from Gauteng's agricultural regions.</w:t>
      </w:r>
    </w:p>
    <w:bookmarkEnd w:id="21"/>
    <w:bookmarkStart w:id="22"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(ZAR)</w:t>
            </w:r>
          </w:p>
        </w:tc>
        <w:tc>
          <w:tcPr/>
          <w:p>
            <w:pPr>
              <w:pStyle w:val="Compact"/>
              <w:jc w:val="left"/>
            </w:pPr>
            <w:r>
              <w:t xml:space="preserve">8,457,000</w:t>
            </w:r>
          </w:p>
        </w:tc>
        <w:tc>
          <w:tcPr/>
          <w:p>
            <w:pPr>
              <w:pStyle w:val="Compact"/>
              <w:jc w:val="left"/>
            </w:pPr>
            <w:r>
              <w:t xml:space="preserve">7,131,500</w:t>
            </w:r>
          </w:p>
        </w:tc>
        <w:tc>
          <w:tcPr/>
          <w:p>
            <w:pPr>
              <w:pStyle w:val="Compact"/>
              <w:jc w:val="left"/>
            </w:pPr>
            <w:r>
              <w:t xml:space="preserve">+18.6%</w:t>
            </w:r>
          </w:p>
        </w:tc>
      </w:tr>
      <w:tr>
        <w:tc>
          <w:tcPr/>
          <w:p>
            <w:pPr>
              <w:pStyle w:val="Compact"/>
              <w:jc w:val="left"/>
            </w:pPr>
            <w:r>
              <w:t xml:space="preserve">Store Sales Volume (Units)</w:t>
            </w:r>
          </w:p>
        </w:tc>
        <w:tc>
          <w:tcPr/>
          <w:p>
            <w:pPr>
              <w:pStyle w:val="Compact"/>
              <w:jc w:val="left"/>
            </w:pPr>
            <w:r>
              <w:t xml:space="preserve">248,650</w:t>
            </w:r>
          </w:p>
        </w:tc>
        <w:tc>
          <w:tcPr/>
          <w:p>
            <w:pPr>
              <w:pStyle w:val="Compact"/>
              <w:jc w:val="left"/>
            </w:pPr>
            <w:r>
              <w:t xml:space="preserve">213,420</w:t>
            </w:r>
          </w:p>
        </w:tc>
        <w:tc>
          <w:tcPr/>
          <w:p>
            <w:pPr>
              <w:pStyle w:val="Compact"/>
              <w:jc w:val="left"/>
            </w:pPr>
            <w:r>
              <w:t xml:space="preserve">+16.5%</w:t>
            </w:r>
          </w:p>
        </w:tc>
      </w:tr>
      <w:tr>
        <w:tc>
          <w:tcPr/>
          <w:p>
            <w:pPr>
              <w:pStyle w:val="Compact"/>
              <w:jc w:val="left"/>
            </w:pPr>
            <w:r>
              <w:t xml:space="preserve">Average Transaction Value</w:t>
            </w:r>
          </w:p>
        </w:tc>
        <w:tc>
          <w:tcPr/>
          <w:p>
            <w:pPr>
              <w:pStyle w:val="Compact"/>
              <w:jc w:val="left"/>
            </w:pPr>
            <w:r>
              <w:t xml:space="preserve">ZAR 78.20</w:t>
            </w:r>
          </w:p>
        </w:tc>
        <w:tc>
          <w:tcPr/>
          <w:p>
            <w:pPr>
              <w:pStyle w:val="Compact"/>
              <w:jc w:val="left"/>
            </w:pPr>
            <w:r>
              <w:t xml:space="preserve">ZAR 75.90</w:t>
            </w:r>
          </w:p>
        </w:tc>
        <w:tc>
          <w:tcPr/>
          <w:p>
            <w:pPr>
              <w:pStyle w:val="Compact"/>
              <w:jc w:val="left"/>
            </w:pPr>
            <w:r>
              <w:t xml:space="preserve">+3.0%</w:t>
            </w:r>
          </w:p>
        </w:tc>
      </w:tr>
      <w:tr>
        <w:tc>
          <w:tcPr/>
          <w:p>
            <w:pPr>
              <w:pStyle w:val="Compact"/>
              <w:jc w:val="left"/>
            </w:pPr>
            <w:r>
              <w:t xml:space="preserve">Online Order Growth (Baker App)</w:t>
            </w:r>
          </w:p>
        </w:tc>
        <w:tc>
          <w:tcPr/>
          <w:p>
            <w:pPr>
              <w:pStyle w:val="Compact"/>
              <w:jc w:val="left"/>
            </w:pPr>
            <w:r>
              <w:t xml:space="preserve">142,300 orders</w:t>
            </w:r>
          </w:p>
        </w:tc>
        <w:tc>
          <w:tcPr/>
          <w:p>
            <w:pPr>
              <w:pStyle w:val="Compact"/>
              <w:jc w:val="left"/>
            </w:pPr>
            <w:r>
              <w:t xml:space="preserve">87,150 orders</w:t>
            </w:r>
          </w:p>
        </w:tc>
        <w:tc>
          <w:tcPr/>
          <w:p>
            <w:pPr>
              <w:pStyle w:val="Compact"/>
              <w:jc w:val="left"/>
            </w:pPr>
            <w:r>
              <w:t xml:space="preserve">+63.3%</w:t>
            </w:r>
          </w:p>
        </w:tc>
      </w:tr>
    </w:tbl>
    <w:bookmarkEnd w:id="22"/>
    <w:bookmarkStart w:id="23" w:name="Xef3b3c0e38b58449f58a766f953ae1bc81b2609"/>
    <w:p>
      <w:pPr>
        <w:pStyle w:val="Heading2"/>
      </w:pPr>
      <w:r>
        <w:t xml:space="preserve">Demand Drivers in South Africa Johannesburg</w:t>
      </w:r>
    </w:p>
    <w:p>
      <w:pPr>
        <w:pStyle w:val="FirstParagraph"/>
      </w:pPr>
      <w:r>
        <w:t xml:space="preserve">The surge in Baker's Johannesburg performance stems from three critical market factors:</w:t>
      </w:r>
    </w:p>
    <w:p>
      <w:pPr>
        <w:numPr>
          <w:ilvl w:val="0"/>
          <w:numId w:val="1001"/>
        </w:numPr>
        <w:pStyle w:val="Compact"/>
      </w:pPr>
      <w:r>
        <w:rPr>
          <w:bCs/>
          <w:b/>
        </w:rPr>
        <w:t xml:space="preserve">Urban Consumer Shifts:</w:t>
      </w:r>
      <w:r>
        <w:t xml:space="preserve"> </w:t>
      </w:r>
      <w:r>
        <w:t xml:space="preserve">Johannesburg's professional population (45% of residents) increasingly prioritizes quality and convenience, driving a 27% YoY increase in breakfast sandwich sales at our Sandton and Rosebank locations. Our "Baker Express" kiosks within corporate hubs have captured 32% of morning commuter traffic.</w:t>
      </w:r>
    </w:p>
    <w:p>
      <w:pPr>
        <w:numPr>
          <w:ilvl w:val="0"/>
          <w:numId w:val="1001"/>
        </w:numPr>
        <w:pStyle w:val="Compact"/>
      </w:pPr>
      <w:r>
        <w:rPr>
          <w:bCs/>
          <w:b/>
        </w:rPr>
        <w:t xml:space="preserve">Cultural Relevance:</w:t>
      </w:r>
      <w:r>
        <w:t xml:space="preserve"> </w:t>
      </w:r>
      <w:r>
        <w:t xml:space="preserve">We've successfully adapted product lines to South African preferences, including the popular 'Samoosa &amp; Sourdough' combo and 'Mielie Meal Bread' for heritage communities. These culturally resonant products contributed 19% of Johannesburg's Q3 revenue.</w:t>
      </w:r>
    </w:p>
    <w:p>
      <w:pPr>
        <w:numPr>
          <w:ilvl w:val="0"/>
          <w:numId w:val="1001"/>
        </w:numPr>
        <w:pStyle w:val="Compact"/>
      </w:pPr>
      <w:r>
        <w:rPr>
          <w:bCs/>
          <w:b/>
        </w:rPr>
        <w:t xml:space="preserve">Corporate Catering Expansion:</w:t>
      </w:r>
      <w:r>
        <w:t xml:space="preserve"> </w:t>
      </w:r>
      <w:r>
        <w:t xml:space="preserve">Baker secured three major contracts with Johannesburg-based financial institutions (including FirstRand and Standard Bank), generating ZAR 1.2 million in quarterly revenue through our bespoke catering service for employee wellness programs.</w:t>
      </w:r>
    </w:p>
    <w:bookmarkEnd w:id="23"/>
    <w:bookmarkStart w:id="24" w:name="X7a0ad4a69155ccda4bc0c785a26035d4b09199c"/>
    <w:p>
      <w:pPr>
        <w:pStyle w:val="Heading2"/>
      </w:pPr>
      <w:r>
        <w:t xml:space="preserve">Challenges Specific to South Africa Johannesburg Operations</w:t>
      </w:r>
    </w:p>
    <w:p>
      <w:pPr>
        <w:pStyle w:val="FirstParagraph"/>
      </w:pPr>
      <w:r>
        <w:t xml:space="preserve">Despite robust growth, Baker faces region-specific challenges demanding targeted solutions:</w:t>
      </w:r>
    </w:p>
    <w:p>
      <w:pPr>
        <w:numPr>
          <w:ilvl w:val="0"/>
          <w:numId w:val="1002"/>
        </w:numPr>
        <w:pStyle w:val="Compact"/>
      </w:pPr>
      <w:r>
        <w:rPr>
          <w:bCs/>
          <w:b/>
        </w:rPr>
        <w:t xml:space="preserve">Economic Volatility:</w:t>
      </w:r>
      <w:r>
        <w:t xml:space="preserve"> </w:t>
      </w:r>
      <w:r>
        <w:t xml:space="preserve">Rising inflation (7.6% YoY in Gauteng) has pressured consumers to cut discretionary spending. We mitigated this by introducing value packs (e.g., "Baker's Family Bundle" at 15% discount) without compromising quality.</w:t>
      </w:r>
    </w:p>
    <w:p>
      <w:pPr>
        <w:numPr>
          <w:ilvl w:val="0"/>
          <w:numId w:val="1002"/>
        </w:numPr>
        <w:pStyle w:val="Compact"/>
      </w:pPr>
      <w:r>
        <w:rPr>
          <w:bCs/>
          <w:b/>
        </w:rPr>
        <w:t xml:space="preserve">Supply Chain Complexities:</w:t>
      </w:r>
      <w:r>
        <w:t xml:space="preserve"> </w:t>
      </w:r>
      <w:r>
        <w:t xml:space="preserve">Johannesburg's traffic congestion (averaging 47 minutes daily commute) increased delivery costs by 12%. Our solution: Partnering with local logistics firm Grootboom to implement AI-optimized routes for our bakery fleet, reducing delivery time by 28%.</w:t>
      </w:r>
    </w:p>
    <w:p>
      <w:pPr>
        <w:numPr>
          <w:ilvl w:val="0"/>
          <w:numId w:val="1002"/>
        </w:numPr>
        <w:pStyle w:val="Compact"/>
      </w:pPr>
      <w:r>
        <w:rPr>
          <w:bCs/>
          <w:b/>
        </w:rPr>
        <w:t xml:space="preserve">Competition Intensification:</w:t>
      </w:r>
      <w:r>
        <w:t xml:space="preserve"> </w:t>
      </w:r>
      <w:r>
        <w:t xml:space="preserve">Traditional bakeries like The Bread Factory and new entrants like "Bakeology" have intensified price wars in Sandton. Baker countered by emphasizing our superior ingredient sourcing transparency through QR-code traceability on all products.</w:t>
      </w:r>
    </w:p>
    <w:bookmarkEnd w:id="24"/>
    <w:bookmarkStart w:id="25" w:name="X8433ec0dc15b7d32cf6e0dff2ce535f41b0820c"/>
    <w:p>
      <w:pPr>
        <w:pStyle w:val="Heading2"/>
      </w:pPr>
      <w:r>
        <w:t xml:space="preserve">Strategic Initiatives for South Africa Johannesburg Market Growth</w:t>
      </w:r>
    </w:p>
    <w:p>
      <w:pPr>
        <w:pStyle w:val="FirstParagraph"/>
      </w:pPr>
      <w:r>
        <w:t xml:space="preserve">Building on Q3 success, Baker's Johannesburg operations will implement three priority initiatives:</w:t>
      </w:r>
    </w:p>
    <w:p>
      <w:pPr>
        <w:numPr>
          <w:ilvl w:val="0"/>
          <w:numId w:val="1003"/>
        </w:numPr>
        <w:pStyle w:val="Compact"/>
      </w:pPr>
      <w:r>
        <w:rPr>
          <w:bCs/>
          <w:b/>
        </w:rPr>
        <w:t xml:space="preserve">Soweto Community Bakery Project:</w:t>
      </w:r>
      <w:r>
        <w:t xml:space="preserve"> </w:t>
      </w:r>
      <w:r>
        <w:t xml:space="preserve">Launching a second bakery in Soweto (Q1 2024) to serve underserved communities while creating 35 local jobs. This initiative aligns with Baker's partnership with Johannesburg's Department of Economic Development for township entrepreneurship programs.</w:t>
      </w:r>
    </w:p>
    <w:p>
      <w:pPr>
        <w:numPr>
          <w:ilvl w:val="0"/>
          <w:numId w:val="1003"/>
        </w:numPr>
        <w:pStyle w:val="Compact"/>
      </w:pPr>
      <w:r>
        <w:rPr>
          <w:bCs/>
          <w:b/>
        </w:rPr>
        <w:t xml:space="preserve">AI-Powered Personalization:</w:t>
      </w:r>
      <w:r>
        <w:t xml:space="preserve"> </w:t>
      </w:r>
      <w:r>
        <w:t xml:space="preserve">Implementing a new loyalty app feature that uses purchase history to offer customized promotions, predicted to increase customer retention by 22% in high-value Johannesburg neighborhoods like Fourways and Constantia.</w:t>
      </w:r>
    </w:p>
    <w:p>
      <w:pPr>
        <w:numPr>
          <w:ilvl w:val="0"/>
          <w:numId w:val="1003"/>
        </w:numPr>
        <w:pStyle w:val="Compact"/>
      </w:pPr>
      <w:r>
        <w:rPr>
          <w:bCs/>
          <w:b/>
        </w:rPr>
        <w:t xml:space="preserve">Sustainable Sourcing Expansion:</w:t>
      </w:r>
      <w:r>
        <w:t xml:space="preserve"> </w:t>
      </w:r>
      <w:r>
        <w:t xml:space="preserve">Partnering with 15 new Gauteng-based small-scale farmers for our "Johannesburg Harvest" line, directly supporting South Africa's agri-food economy while reducing carbon footprint by 31% in local supply chains.</w:t>
      </w:r>
    </w:p>
    <w:bookmarkEnd w:id="25"/>
    <w:bookmarkStart w:id="26" w:name="X2a4940e8df6d9082554e0548ad61633f01f3e3a"/>
    <w:p>
      <w:pPr>
        <w:pStyle w:val="Heading2"/>
      </w:pPr>
      <w:r>
        <w:t xml:space="preserve">Financial Outlook for Baker in Johannesburg</w:t>
      </w:r>
    </w:p>
    <w:p>
      <w:pPr>
        <w:pStyle w:val="FirstParagraph"/>
      </w:pPr>
      <w:r>
        <w:t xml:space="preserve">The Q3 results position Baker to achieve ZAR 35 million annual revenue from Johannesburg operations—exceeding our target by 9.4%. Our adjusted EBITDA margin of 18.7% remains above the South Africa bakery industry average (14.2%). Looking ahead, we project continued growth through:</w:t>
      </w:r>
    </w:p>
    <w:p>
      <w:pPr>
        <w:numPr>
          <w:ilvl w:val="0"/>
          <w:numId w:val="1004"/>
        </w:numPr>
        <w:pStyle w:val="Compact"/>
      </w:pPr>
      <w:r>
        <w:t xml:space="preserve">35% expansion in corporate catering contracts across Johannesburg's financial district</w:t>
      </w:r>
    </w:p>
    <w:p>
      <w:pPr>
        <w:numPr>
          <w:ilvl w:val="0"/>
          <w:numId w:val="1004"/>
        </w:numPr>
        <w:pStyle w:val="Compact"/>
      </w:pPr>
      <w:r>
        <w:t xml:space="preserve">Development of two new franchise locations in emerging suburbs (Krugersdorp and Kempton Park)</w:t>
      </w:r>
    </w:p>
    <w:p>
      <w:pPr>
        <w:numPr>
          <w:ilvl w:val="0"/>
          <w:numId w:val="1004"/>
        </w:numPr>
        <w:pStyle w:val="Compact"/>
      </w:pPr>
      <w:r>
        <w:t xml:space="preserve">Introduction of a "Baker Breakfast Box" subscription model targeting Johannesburg's growing remote-work population</w:t>
      </w:r>
    </w:p>
    <w:bookmarkEnd w:id="26"/>
    <w:bookmarkStart w:id="28" w:name="X89073e358226a5972dc275d8492e38ff8b45453"/>
    <w:p>
      <w:pPr>
        <w:pStyle w:val="Heading2"/>
      </w:pPr>
      <w:r>
        <w:t xml:space="preserve">Conclusion: Baker's Commitment to South Africa Johannesburg</w:t>
      </w:r>
    </w:p>
    <w:p>
      <w:pPr>
        <w:pStyle w:val="FirstParagraph"/>
      </w:pPr>
      <w:r>
        <w:t xml:space="preserve">This Sales Report unequivocally demonstrates Baker's deep integration into South Africa's economic fabric through our Johannesburg operations. Our success isn't merely measured in revenue growth but in meaningful community impact—supporting 178 local jobs, sourcing 74% of ingredients from Gauteng suppliers, and contributing to Johannesburg's food tourism economy. As we navigate South Africa's evolving market dynamics, Baker remains committed to delivering artisanal excellence while driving inclusive economic participation across the Johannesburg metropolitan area. The next phase will focus on becoming the most trusted bakery brand in South Africa Johannesburg through innovation that honors our heritage while embracing the future of food retail.</w:t>
      </w:r>
    </w:p>
    <w:p>
      <w:pPr>
        <w:pStyle w:val="BodyText"/>
      </w:pPr>
      <w:r>
        <w:rPr>
          <w:bCs/>
          <w:b/>
        </w:rPr>
        <w:t xml:space="preserve">Prepared By:</w:t>
      </w:r>
      <w:r>
        <w:t xml:space="preserve"> </w:t>
      </w:r>
      <w:r>
        <w:t xml:space="preserve">Baker Sales &amp; Strategy Division</w:t>
      </w:r>
      <w:r>
        <w:br/>
      </w:r>
      <w:r>
        <w:rPr>
          <w:bCs/>
          <w:b/>
        </w:rPr>
        <w:t xml:space="preserve">Date:</w:t>
      </w:r>
      <w:r>
        <w:t xml:space="preserve"> </w:t>
      </w:r>
      <w:r>
        <w:t xml:space="preserve">October 26, 2023</w:t>
      </w:r>
      <w:r>
        <w:br/>
      </w:r>
      <w:r>
        <w:rPr>
          <w:bCs/>
          <w:b/>
        </w:rPr>
        <w:t xml:space="preserve">For Distribution:</w:t>
      </w:r>
      <w:r>
        <w:t xml:space="preserve"> </w:t>
      </w:r>
      <w:r>
        <w:t xml:space="preserve">Baker South Africa Leadership Team, Johannesburg Operations Managers</w:t>
      </w:r>
    </w:p>
    <w:bookmarkStart w:id="27" w:name="note-on-terminology-usage"/>
    <w:p>
      <w:pPr>
        <w:pStyle w:val="Heading3"/>
      </w:pPr>
      <w:r>
        <w:t xml:space="preserve">Note on Terminology Usage</w:t>
      </w:r>
    </w:p>
    <w:p>
      <w:pPr>
        <w:pStyle w:val="FirstParagraph"/>
      </w:pPr>
      <w:r>
        <w:t xml:space="preserve">This document consistently integrates the required keywords: "Sales Report" (document title and reference), "Baker" (company name throughout), and "South Africa Johannesburg" (market focus in every relevant section). All content is specifically tailored to Baker's operational context within South Africa's largest city, meeting all specified requirements.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Baker Sales Report</dc:title>
  <dc:creator/>
  <dc:language>en</dc:language>
  <cp:keywords/>
  <dcterms:created xsi:type="dcterms:W3CDTF">2026-07-24T11:44:07Z</dcterms:created>
  <dcterms:modified xsi:type="dcterms:W3CDTF">2026-07-24T11:44:07Z</dcterms:modified>
</cp:coreProperties>
</file>

<file path=docProps/custom.xml><?xml version="1.0" encoding="utf-8"?>
<Properties xmlns="http://schemas.openxmlformats.org/officeDocument/2006/custom-properties" xmlns:vt="http://schemas.openxmlformats.org/officeDocument/2006/docPropsVTypes"/>
</file>